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83C06" w:rsidRDefault="00D83C06" w:rsidP="00D83C06">
      <w:pPr>
        <w:spacing w:after="120" w:line="240" w:lineRule="auto"/>
        <w:ind w:left="90" w:right="-90"/>
        <w:jc w:val="center"/>
        <w:rPr>
          <w:rFonts w:ascii="Times New Roman" w:hAnsi="Times New Roman" w:cs="Times New Roman"/>
          <w:b/>
          <w:spacing w:val="20"/>
          <w:sz w:val="24"/>
        </w:rPr>
      </w:pPr>
      <w:r>
        <w:rPr>
          <w:rFonts w:ascii="Times New Roman" w:hAnsi="Times New Roman" w:cs="Times New Roman"/>
          <w:b/>
          <w:spacing w:val="20"/>
          <w:sz w:val="24"/>
        </w:rPr>
        <w:t>PUBLICATION MANUSCRIPT</w:t>
      </w:r>
    </w:p>
    <w:p w:rsidR="00D83C06" w:rsidRDefault="00D83C06" w:rsidP="00D83C06">
      <w:pPr>
        <w:spacing w:after="120" w:line="240" w:lineRule="auto"/>
        <w:ind w:left="90" w:right="-90"/>
        <w:jc w:val="center"/>
        <w:rPr>
          <w:rFonts w:ascii="Times New Roman" w:hAnsi="Times New Roman" w:cs="Times New Roman"/>
          <w:b/>
          <w:spacing w:val="20"/>
          <w:sz w:val="24"/>
        </w:rPr>
      </w:pPr>
      <w:r>
        <w:rPr>
          <w:rFonts w:ascii="Times New Roman" w:hAnsi="Times New Roman" w:cs="Times New Roman"/>
          <w:b/>
          <w:spacing w:val="20"/>
          <w:sz w:val="24"/>
        </w:rPr>
        <w:t>NASKAH PUBLIKASI</w:t>
      </w:r>
    </w:p>
    <w:p w:rsidR="00D83C06" w:rsidRDefault="00D83C06" w:rsidP="00D83C06">
      <w:pPr>
        <w:spacing w:after="120" w:line="240" w:lineRule="auto"/>
        <w:ind w:left="90" w:right="-90"/>
        <w:jc w:val="center"/>
        <w:rPr>
          <w:rFonts w:ascii="Times New Roman" w:hAnsi="Times New Roman" w:cs="Times New Roman"/>
          <w:b/>
          <w:spacing w:val="20"/>
          <w:sz w:val="24"/>
        </w:rPr>
      </w:pPr>
    </w:p>
    <w:p w:rsidR="00D83C06" w:rsidRDefault="00D83C06" w:rsidP="00D83C06">
      <w:pPr>
        <w:spacing w:after="120" w:line="240" w:lineRule="auto"/>
        <w:ind w:left="90" w:right="-90"/>
        <w:jc w:val="center"/>
        <w:rPr>
          <w:rFonts w:ascii="Times New Roman" w:hAnsi="Times New Roman" w:cs="Times New Roman"/>
          <w:b/>
          <w:spacing w:val="20"/>
          <w:sz w:val="24"/>
        </w:rPr>
      </w:pPr>
      <w:r>
        <w:rPr>
          <w:rFonts w:ascii="Times New Roman" w:hAnsi="Times New Roman" w:cs="Times New Roman"/>
          <w:b/>
          <w:spacing w:val="20"/>
          <w:sz w:val="24"/>
        </w:rPr>
        <w:t>HUBUNGAN PERSEPSI DAN DUKUNGAN ISTRI TERHADAP PENGGUNAAN ALAT KONTRASEPSI VASEKTOMI DI KELURAHAN LOA BAKUNG KOTA SAMARINDA</w:t>
      </w:r>
    </w:p>
    <w:p w:rsidR="00D83C06" w:rsidRDefault="00D83C06" w:rsidP="00D83C06">
      <w:pPr>
        <w:spacing w:after="120" w:line="240" w:lineRule="auto"/>
        <w:ind w:left="90" w:right="-90"/>
        <w:jc w:val="center"/>
        <w:rPr>
          <w:rFonts w:ascii="Times New Roman" w:hAnsi="Times New Roman" w:cs="Times New Roman"/>
          <w:b/>
          <w:spacing w:val="20"/>
          <w:sz w:val="24"/>
        </w:rPr>
      </w:pPr>
    </w:p>
    <w:p w:rsidR="00D83C06" w:rsidRDefault="00D83C06" w:rsidP="00D83C06">
      <w:pPr>
        <w:spacing w:after="120" w:line="240" w:lineRule="auto"/>
        <w:jc w:val="center"/>
        <w:rPr>
          <w:rFonts w:ascii="Times New Roman" w:hAnsi="Times New Roman" w:cs="Times New Roman"/>
          <w:b/>
          <w:spacing w:val="20"/>
          <w:sz w:val="24"/>
        </w:rPr>
      </w:pPr>
    </w:p>
    <w:p w:rsidR="00D83C06" w:rsidRDefault="00D83C06" w:rsidP="00D83C06">
      <w:pPr>
        <w:spacing w:after="120" w:line="240" w:lineRule="auto"/>
        <w:jc w:val="center"/>
        <w:rPr>
          <w:rFonts w:ascii="Times New Roman" w:hAnsi="Times New Roman" w:cs="Times New Roman"/>
          <w:b/>
          <w:spacing w:val="20"/>
          <w:sz w:val="24"/>
        </w:rPr>
      </w:pPr>
      <w:r>
        <w:rPr>
          <w:rFonts w:ascii="Times New Roman" w:hAnsi="Times New Roman" w:cs="Times New Roman"/>
          <w:b/>
          <w:spacing w:val="20"/>
          <w:sz w:val="24"/>
        </w:rPr>
        <w:t>THE CORRELATION BETWEEN THE PERCEPTION AND THE SUPPORT OF WIVES ON THE USE OF VASECTOMY IN KELURAHAN LOA BAKUNG SAMARINDA MANUCIPALITY</w:t>
      </w:r>
    </w:p>
    <w:p w:rsidR="00D83C06" w:rsidRDefault="00D83C06" w:rsidP="00D83C06">
      <w:pPr>
        <w:spacing w:after="120" w:line="240" w:lineRule="auto"/>
        <w:jc w:val="center"/>
        <w:rPr>
          <w:rFonts w:ascii="Arial" w:hAnsi="Arial" w:cs="Arial"/>
          <w:spacing w:val="20"/>
          <w:sz w:val="24"/>
        </w:rPr>
      </w:pPr>
    </w:p>
    <w:p w:rsidR="00D83C06" w:rsidRDefault="00D83C06" w:rsidP="00D83C06">
      <w:pPr>
        <w:spacing w:after="120" w:line="240" w:lineRule="auto"/>
        <w:jc w:val="center"/>
        <w:rPr>
          <w:rFonts w:ascii="Arial" w:hAnsi="Arial" w:cs="Arial"/>
          <w:b/>
          <w:spacing w:val="20"/>
          <w:sz w:val="24"/>
        </w:rPr>
      </w:pPr>
      <w:r>
        <w:rPr>
          <w:rFonts w:ascii="Arial" w:hAnsi="Arial" w:cs="Arial"/>
          <w:b/>
          <w:spacing w:val="20"/>
          <w:sz w:val="24"/>
        </w:rPr>
        <w:t>Ghina maulina</w:t>
      </w:r>
      <w:r>
        <w:rPr>
          <w:rFonts w:ascii="Arial" w:hAnsi="Arial" w:cs="Arial"/>
          <w:b/>
          <w:spacing w:val="20"/>
          <w:sz w:val="24"/>
          <w:vertAlign w:val="superscript"/>
        </w:rPr>
        <w:t xml:space="preserve">1 </w:t>
      </w:r>
      <w:r>
        <w:rPr>
          <w:rFonts w:ascii="Arial" w:hAnsi="Arial" w:cs="Arial"/>
          <w:b/>
          <w:spacing w:val="20"/>
          <w:sz w:val="24"/>
        </w:rPr>
        <w:t>Sri Sunarti</w:t>
      </w:r>
      <w:r>
        <w:rPr>
          <w:rFonts w:ascii="Arial" w:hAnsi="Arial" w:cs="Arial"/>
          <w:b/>
          <w:spacing w:val="20"/>
          <w:sz w:val="24"/>
          <w:vertAlign w:val="superscript"/>
        </w:rPr>
        <w:t>2</w:t>
      </w:r>
    </w:p>
    <w:p w:rsidR="00D83C06" w:rsidRDefault="00D83C06" w:rsidP="00D83C06">
      <w:pPr>
        <w:spacing w:after="120" w:line="240" w:lineRule="auto"/>
        <w:jc w:val="center"/>
        <w:rPr>
          <w:rFonts w:ascii="Arial" w:hAnsi="Arial" w:cs="Arial"/>
          <w:spacing w:val="20"/>
          <w:sz w:val="24"/>
          <w:vertAlign w:val="superscript"/>
        </w:rPr>
      </w:pPr>
      <w:r>
        <w:rPr>
          <w:noProof/>
        </w:rPr>
        <w:drawing>
          <wp:anchor distT="0" distB="0" distL="114300" distR="114300" simplePos="0" relativeHeight="251662336" behindDoc="1" locked="0" layoutInCell="1" allowOverlap="1">
            <wp:simplePos x="0" y="0"/>
            <wp:positionH relativeFrom="column">
              <wp:posOffset>1758315</wp:posOffset>
            </wp:positionH>
            <wp:positionV relativeFrom="paragraph">
              <wp:posOffset>126365</wp:posOffset>
            </wp:positionV>
            <wp:extent cx="1755140" cy="1719580"/>
            <wp:effectExtent l="19050" t="0" r="0" b="0"/>
            <wp:wrapTight wrapText="bothSides">
              <wp:wrapPolygon edited="0">
                <wp:start x="-234" y="0"/>
                <wp:lineTo x="-234" y="21297"/>
                <wp:lineTo x="21569" y="21297"/>
                <wp:lineTo x="21569" y="0"/>
                <wp:lineTo x="-234" y="0"/>
              </wp:wrapPolygon>
            </wp:wrapTight>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srcRect/>
                    <a:stretch>
                      <a:fillRect/>
                    </a:stretch>
                  </pic:blipFill>
                  <pic:spPr bwMode="auto">
                    <a:xfrm>
                      <a:off x="0" y="0"/>
                      <a:ext cx="1755140" cy="1719580"/>
                    </a:xfrm>
                    <a:prstGeom prst="rect">
                      <a:avLst/>
                    </a:prstGeom>
                    <a:noFill/>
                  </pic:spPr>
                </pic:pic>
              </a:graphicData>
            </a:graphic>
          </wp:anchor>
        </w:drawing>
      </w:r>
    </w:p>
    <w:p w:rsidR="00D83C06" w:rsidRDefault="00D83C06" w:rsidP="00D83C06">
      <w:pPr>
        <w:spacing w:after="120" w:line="240" w:lineRule="auto"/>
        <w:jc w:val="center"/>
        <w:rPr>
          <w:rFonts w:ascii="Arial" w:hAnsi="Arial" w:cs="Arial"/>
          <w:spacing w:val="20"/>
          <w:sz w:val="24"/>
        </w:rPr>
      </w:pPr>
    </w:p>
    <w:p w:rsidR="00D83C06" w:rsidRDefault="00D83C06" w:rsidP="00D83C06">
      <w:pPr>
        <w:spacing w:after="120" w:line="240" w:lineRule="auto"/>
        <w:jc w:val="center"/>
        <w:rPr>
          <w:rFonts w:ascii="Arial" w:hAnsi="Arial" w:cs="Arial"/>
          <w:spacing w:val="20"/>
          <w:sz w:val="24"/>
        </w:rPr>
      </w:pPr>
    </w:p>
    <w:p w:rsidR="00D83C06" w:rsidRDefault="00D83C06" w:rsidP="00D83C06">
      <w:pPr>
        <w:spacing w:after="120" w:line="240" w:lineRule="auto"/>
        <w:jc w:val="center"/>
        <w:rPr>
          <w:rFonts w:ascii="Arial" w:hAnsi="Arial" w:cs="Arial"/>
          <w:spacing w:val="20"/>
          <w:sz w:val="24"/>
        </w:rPr>
      </w:pPr>
    </w:p>
    <w:p w:rsidR="00D83C06" w:rsidRDefault="00D83C06" w:rsidP="00D83C06">
      <w:pPr>
        <w:spacing w:after="120" w:line="240" w:lineRule="auto"/>
        <w:jc w:val="center"/>
        <w:rPr>
          <w:rFonts w:ascii="Arial" w:hAnsi="Arial" w:cs="Arial"/>
          <w:spacing w:val="20"/>
          <w:sz w:val="24"/>
        </w:rPr>
      </w:pPr>
    </w:p>
    <w:p w:rsidR="00D83C06" w:rsidRDefault="00D83C06" w:rsidP="00D83C06">
      <w:pPr>
        <w:spacing w:after="120" w:line="240" w:lineRule="auto"/>
        <w:jc w:val="center"/>
        <w:rPr>
          <w:rFonts w:ascii="Arial" w:hAnsi="Arial" w:cs="Arial"/>
          <w:spacing w:val="20"/>
          <w:sz w:val="24"/>
          <w:vertAlign w:val="superscript"/>
        </w:rPr>
      </w:pPr>
    </w:p>
    <w:p w:rsidR="00D83C06" w:rsidRDefault="00D83C06" w:rsidP="00D83C06">
      <w:pPr>
        <w:spacing w:after="120" w:line="240" w:lineRule="auto"/>
        <w:jc w:val="center"/>
        <w:rPr>
          <w:rFonts w:ascii="Arial" w:hAnsi="Arial" w:cs="Arial"/>
          <w:spacing w:val="20"/>
          <w:sz w:val="24"/>
          <w:vertAlign w:val="superscript"/>
        </w:rPr>
      </w:pPr>
    </w:p>
    <w:p w:rsidR="00D83C06" w:rsidRDefault="00D83C06" w:rsidP="00D83C06">
      <w:pPr>
        <w:spacing w:after="120" w:line="240" w:lineRule="auto"/>
        <w:jc w:val="center"/>
        <w:rPr>
          <w:rFonts w:ascii="Arial" w:hAnsi="Arial" w:cs="Arial"/>
          <w:spacing w:val="20"/>
          <w:sz w:val="24"/>
          <w:vertAlign w:val="superscript"/>
        </w:rPr>
      </w:pPr>
    </w:p>
    <w:p w:rsidR="00D83C06" w:rsidRDefault="00D83C06" w:rsidP="00D83C06">
      <w:pPr>
        <w:spacing w:after="120" w:line="240" w:lineRule="auto"/>
        <w:rPr>
          <w:rFonts w:ascii="Arial" w:hAnsi="Arial" w:cs="Arial"/>
          <w:spacing w:val="20"/>
          <w:sz w:val="24"/>
          <w:vertAlign w:val="superscript"/>
        </w:rPr>
      </w:pPr>
    </w:p>
    <w:p w:rsidR="00D83C06" w:rsidRDefault="00D83C06" w:rsidP="00D83C06">
      <w:pPr>
        <w:spacing w:after="120" w:line="240" w:lineRule="auto"/>
        <w:jc w:val="center"/>
        <w:rPr>
          <w:rFonts w:ascii="Arial" w:hAnsi="Arial" w:cs="Arial"/>
          <w:b/>
          <w:spacing w:val="20"/>
          <w:sz w:val="24"/>
        </w:rPr>
      </w:pPr>
      <w:r>
        <w:rPr>
          <w:rFonts w:ascii="Arial" w:hAnsi="Arial" w:cs="Arial"/>
          <w:b/>
          <w:spacing w:val="20"/>
          <w:sz w:val="24"/>
        </w:rPr>
        <w:t xml:space="preserve">GHINA MAULINA </w:t>
      </w:r>
    </w:p>
    <w:p w:rsidR="00D83C06" w:rsidRDefault="00D83C06" w:rsidP="00D83C06">
      <w:pPr>
        <w:spacing w:after="120" w:line="240" w:lineRule="auto"/>
        <w:jc w:val="center"/>
        <w:rPr>
          <w:rFonts w:ascii="Arial" w:hAnsi="Arial" w:cs="Arial"/>
          <w:b/>
          <w:spacing w:val="20"/>
          <w:sz w:val="24"/>
        </w:rPr>
      </w:pPr>
      <w:r>
        <w:rPr>
          <w:rFonts w:ascii="Arial" w:hAnsi="Arial" w:cs="Arial"/>
          <w:b/>
          <w:spacing w:val="20"/>
          <w:sz w:val="24"/>
        </w:rPr>
        <w:t>13.11308240285</w:t>
      </w:r>
    </w:p>
    <w:p w:rsidR="00D83C06" w:rsidRDefault="00D83C06" w:rsidP="00D83C06">
      <w:pPr>
        <w:spacing w:after="120" w:line="240" w:lineRule="auto"/>
        <w:rPr>
          <w:rFonts w:ascii="Arial" w:hAnsi="Arial" w:cs="Arial"/>
          <w:b/>
          <w:spacing w:val="20"/>
          <w:sz w:val="24"/>
        </w:rPr>
      </w:pPr>
    </w:p>
    <w:p w:rsidR="00D83C06" w:rsidRDefault="00D83C06" w:rsidP="00D83C06">
      <w:pPr>
        <w:spacing w:after="120" w:line="240" w:lineRule="auto"/>
        <w:jc w:val="center"/>
        <w:rPr>
          <w:rFonts w:ascii="Arial" w:hAnsi="Arial" w:cs="Arial"/>
          <w:b/>
          <w:spacing w:val="20"/>
          <w:sz w:val="24"/>
        </w:rPr>
      </w:pPr>
    </w:p>
    <w:p w:rsidR="00D83C06" w:rsidRDefault="00D83C06" w:rsidP="00D83C06">
      <w:pPr>
        <w:spacing w:after="120" w:line="240" w:lineRule="auto"/>
        <w:jc w:val="center"/>
        <w:rPr>
          <w:rFonts w:ascii="Arial" w:hAnsi="Arial" w:cs="Arial"/>
          <w:b/>
          <w:spacing w:val="20"/>
          <w:sz w:val="24"/>
        </w:rPr>
      </w:pPr>
    </w:p>
    <w:p w:rsidR="00D83C06" w:rsidRDefault="00D83C06" w:rsidP="00D83C06">
      <w:pPr>
        <w:tabs>
          <w:tab w:val="left" w:pos="9360"/>
          <w:tab w:val="left" w:pos="10530"/>
        </w:tabs>
        <w:jc w:val="center"/>
        <w:rPr>
          <w:rFonts w:ascii="Arial" w:hAnsi="Arial" w:cs="Arial"/>
          <w:b/>
          <w:sz w:val="24"/>
          <w:szCs w:val="24"/>
        </w:rPr>
      </w:pPr>
      <w:r>
        <w:rPr>
          <w:rFonts w:ascii="Arial" w:hAnsi="Arial" w:cs="Arial"/>
          <w:b/>
          <w:sz w:val="24"/>
          <w:szCs w:val="24"/>
        </w:rPr>
        <w:t>PROGRAM STUDI S1 KESEHATAN MASYARAKAT</w:t>
      </w:r>
    </w:p>
    <w:p w:rsidR="00D83C06" w:rsidRDefault="00D83C06" w:rsidP="00D83C06">
      <w:pPr>
        <w:tabs>
          <w:tab w:val="left" w:pos="9360"/>
          <w:tab w:val="left" w:pos="10530"/>
        </w:tabs>
        <w:jc w:val="center"/>
        <w:rPr>
          <w:rFonts w:ascii="Arial" w:hAnsi="Arial" w:cs="Arial"/>
          <w:b/>
          <w:sz w:val="24"/>
          <w:szCs w:val="24"/>
        </w:rPr>
      </w:pPr>
      <w:r>
        <w:rPr>
          <w:rFonts w:ascii="Arial" w:hAnsi="Arial" w:cs="Arial"/>
          <w:b/>
          <w:sz w:val="24"/>
          <w:szCs w:val="24"/>
        </w:rPr>
        <w:t xml:space="preserve">SEKOLAH TINGGI ILMU </w:t>
      </w:r>
      <w:proofErr w:type="gramStart"/>
      <w:r>
        <w:rPr>
          <w:rFonts w:ascii="Arial" w:hAnsi="Arial" w:cs="Arial"/>
          <w:b/>
          <w:sz w:val="24"/>
          <w:szCs w:val="24"/>
        </w:rPr>
        <w:t>KESEHATAN  MUHAMMADIYAH</w:t>
      </w:r>
      <w:proofErr w:type="gramEnd"/>
    </w:p>
    <w:p w:rsidR="00D83C06" w:rsidRDefault="00D83C06" w:rsidP="00D83C06">
      <w:pPr>
        <w:tabs>
          <w:tab w:val="left" w:pos="9360"/>
          <w:tab w:val="left" w:pos="10530"/>
        </w:tabs>
        <w:jc w:val="center"/>
        <w:rPr>
          <w:rFonts w:ascii="Arial" w:hAnsi="Arial" w:cs="Arial"/>
          <w:b/>
          <w:sz w:val="24"/>
          <w:szCs w:val="24"/>
        </w:rPr>
      </w:pPr>
      <w:r>
        <w:rPr>
          <w:rFonts w:ascii="Arial" w:hAnsi="Arial" w:cs="Arial"/>
          <w:b/>
          <w:sz w:val="24"/>
          <w:szCs w:val="24"/>
        </w:rPr>
        <w:t xml:space="preserve">SAMARINDA </w:t>
      </w:r>
    </w:p>
    <w:p w:rsidR="00213600" w:rsidRDefault="00213600" w:rsidP="00213600">
      <w:pPr>
        <w:jc w:val="center"/>
        <w:rPr>
          <w:rFonts w:ascii="Arial" w:hAnsi="Arial" w:cs="Arial"/>
          <w:b/>
          <w:sz w:val="20"/>
          <w:szCs w:val="24"/>
        </w:rPr>
      </w:pPr>
    </w:p>
    <w:p w:rsidR="00213600" w:rsidRDefault="00C74B30" w:rsidP="00D83C06">
      <w:pPr>
        <w:tabs>
          <w:tab w:val="left" w:pos="9360"/>
          <w:tab w:val="left" w:pos="10530"/>
        </w:tabs>
        <w:jc w:val="center"/>
        <w:rPr>
          <w:rFonts w:ascii="Arial" w:hAnsi="Arial" w:cs="Arial"/>
          <w:b/>
          <w:sz w:val="24"/>
          <w:szCs w:val="24"/>
        </w:rPr>
      </w:pPr>
      <w:r>
        <w:rPr>
          <w:rFonts w:ascii="Arial" w:hAnsi="Arial" w:cs="Arial"/>
          <w:b/>
          <w:noProof/>
          <w:sz w:val="24"/>
          <w:szCs w:val="24"/>
        </w:rPr>
        <w:drawing>
          <wp:inline distT="0" distB="0" distL="0" distR="0">
            <wp:extent cx="5610619" cy="6677494"/>
            <wp:effectExtent l="19050" t="0" r="9131" b="0"/>
            <wp:docPr id="1" name="Picture 0" descr="persetujuan naspu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ersetujuan naspub.PNG"/>
                    <pic:cNvPicPr/>
                  </pic:nvPicPr>
                  <pic:blipFill>
                    <a:blip r:embed="rId8"/>
                    <a:stretch>
                      <a:fillRect/>
                    </a:stretch>
                  </pic:blipFill>
                  <pic:spPr>
                    <a:xfrm>
                      <a:off x="0" y="0"/>
                      <a:ext cx="5624853" cy="6694435"/>
                    </a:xfrm>
                    <a:prstGeom prst="rect">
                      <a:avLst/>
                    </a:prstGeom>
                  </pic:spPr>
                </pic:pic>
              </a:graphicData>
            </a:graphic>
          </wp:inline>
        </w:drawing>
      </w:r>
    </w:p>
    <w:p w:rsidR="00C74B30" w:rsidRDefault="00C74B30" w:rsidP="00D83C06">
      <w:pPr>
        <w:tabs>
          <w:tab w:val="left" w:pos="9360"/>
          <w:tab w:val="left" w:pos="10530"/>
        </w:tabs>
        <w:jc w:val="center"/>
        <w:rPr>
          <w:rFonts w:ascii="Arial" w:hAnsi="Arial" w:cs="Arial"/>
          <w:b/>
          <w:sz w:val="24"/>
          <w:szCs w:val="24"/>
        </w:rPr>
      </w:pPr>
    </w:p>
    <w:p w:rsidR="00C74B30" w:rsidRDefault="00C74B30" w:rsidP="00D83C06">
      <w:pPr>
        <w:tabs>
          <w:tab w:val="left" w:pos="9360"/>
          <w:tab w:val="left" w:pos="10530"/>
        </w:tabs>
        <w:jc w:val="center"/>
        <w:rPr>
          <w:rFonts w:ascii="Arial" w:hAnsi="Arial" w:cs="Arial"/>
          <w:b/>
          <w:sz w:val="24"/>
          <w:szCs w:val="24"/>
        </w:rPr>
      </w:pPr>
    </w:p>
    <w:p w:rsidR="00C74B30" w:rsidRDefault="00C74B30" w:rsidP="00D83C06">
      <w:pPr>
        <w:tabs>
          <w:tab w:val="left" w:pos="9360"/>
          <w:tab w:val="left" w:pos="10530"/>
        </w:tabs>
        <w:jc w:val="center"/>
        <w:rPr>
          <w:rFonts w:ascii="Arial" w:hAnsi="Arial" w:cs="Arial"/>
          <w:b/>
          <w:sz w:val="24"/>
          <w:szCs w:val="24"/>
        </w:rPr>
      </w:pPr>
    </w:p>
    <w:p w:rsidR="00C74B30" w:rsidRDefault="00C74B30" w:rsidP="00C74B30">
      <w:pPr>
        <w:tabs>
          <w:tab w:val="left" w:pos="9360"/>
          <w:tab w:val="left" w:pos="10530"/>
        </w:tabs>
        <w:jc w:val="center"/>
        <w:rPr>
          <w:rFonts w:ascii="Arial" w:hAnsi="Arial" w:cs="Arial"/>
          <w:b/>
          <w:sz w:val="24"/>
          <w:szCs w:val="24"/>
        </w:rPr>
      </w:pPr>
      <w:r>
        <w:rPr>
          <w:rFonts w:ascii="Arial" w:hAnsi="Arial" w:cs="Arial"/>
          <w:b/>
          <w:noProof/>
          <w:sz w:val="24"/>
          <w:szCs w:val="24"/>
        </w:rPr>
        <w:drawing>
          <wp:inline distT="0" distB="0" distL="0" distR="0">
            <wp:extent cx="5888063" cy="6826469"/>
            <wp:effectExtent l="19050" t="0" r="0" b="0"/>
            <wp:docPr id="2" name="Picture 1" descr="pengesahan naspu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engesahan naspub.PNG"/>
                    <pic:cNvPicPr/>
                  </pic:nvPicPr>
                  <pic:blipFill>
                    <a:blip r:embed="rId9"/>
                    <a:stretch>
                      <a:fillRect/>
                    </a:stretch>
                  </pic:blipFill>
                  <pic:spPr>
                    <a:xfrm>
                      <a:off x="0" y="0"/>
                      <a:ext cx="5883680" cy="6821387"/>
                    </a:xfrm>
                    <a:prstGeom prst="rect">
                      <a:avLst/>
                    </a:prstGeom>
                  </pic:spPr>
                </pic:pic>
              </a:graphicData>
            </a:graphic>
          </wp:inline>
        </w:drawing>
      </w:r>
    </w:p>
    <w:p w:rsidR="00D83C06" w:rsidRDefault="00D83C06" w:rsidP="00D83C06">
      <w:pPr>
        <w:spacing w:line="240" w:lineRule="auto"/>
        <w:jc w:val="center"/>
        <w:rPr>
          <w:rFonts w:ascii="Arial" w:hAnsi="Arial" w:cs="Arial"/>
          <w:b/>
          <w:sz w:val="20"/>
        </w:rPr>
      </w:pPr>
      <w:r>
        <w:rPr>
          <w:rFonts w:ascii="Arial" w:hAnsi="Arial" w:cs="Arial"/>
          <w:b/>
          <w:sz w:val="20"/>
        </w:rPr>
        <w:lastRenderedPageBreak/>
        <w:t>Hubungan Persepsi dan Dukungan Istri Terhadap Penggunaan Alat Kontrasepsi Vasektomi di Kelurahan Loa Bakung Kota Samarinda</w:t>
      </w:r>
    </w:p>
    <w:p w:rsidR="00D83C06" w:rsidRDefault="00D83C06" w:rsidP="00D83C06">
      <w:pPr>
        <w:spacing w:line="240" w:lineRule="auto"/>
        <w:jc w:val="center"/>
        <w:rPr>
          <w:rFonts w:ascii="Arial" w:hAnsi="Arial" w:cs="Arial"/>
          <w:vertAlign w:val="superscript"/>
        </w:rPr>
      </w:pPr>
      <w:r>
        <w:rPr>
          <w:rFonts w:ascii="Arial" w:hAnsi="Arial" w:cs="Arial"/>
        </w:rPr>
        <w:t>Ghina Maulina</w:t>
      </w:r>
      <w:r>
        <w:rPr>
          <w:rFonts w:ascii="Arial" w:hAnsi="Arial" w:cs="Arial"/>
          <w:vertAlign w:val="superscript"/>
        </w:rPr>
        <w:t>1</w:t>
      </w:r>
      <w:r>
        <w:rPr>
          <w:rFonts w:ascii="Arial" w:hAnsi="Arial" w:cs="Arial"/>
        </w:rPr>
        <w:t>, Sri Sunarti</w:t>
      </w:r>
      <w:r>
        <w:rPr>
          <w:rFonts w:ascii="Arial" w:hAnsi="Arial" w:cs="Arial"/>
          <w:vertAlign w:val="superscript"/>
        </w:rPr>
        <w:t>2</w:t>
      </w:r>
    </w:p>
    <w:p w:rsidR="00D83C06" w:rsidRDefault="00D83C06" w:rsidP="00D83C06">
      <w:pPr>
        <w:spacing w:line="240" w:lineRule="auto"/>
        <w:jc w:val="center"/>
        <w:rPr>
          <w:rFonts w:ascii="Arial" w:hAnsi="Arial" w:cs="Arial"/>
          <w:b/>
        </w:rPr>
      </w:pPr>
      <w:r>
        <w:rPr>
          <w:rFonts w:ascii="Arial" w:hAnsi="Arial" w:cs="Arial"/>
          <w:b/>
        </w:rPr>
        <w:t>INTISARI</w:t>
      </w:r>
    </w:p>
    <w:p w:rsidR="00D83C06" w:rsidRDefault="00D83C06" w:rsidP="00D83C06">
      <w:pPr>
        <w:spacing w:after="0" w:line="240" w:lineRule="auto"/>
        <w:jc w:val="both"/>
        <w:rPr>
          <w:rFonts w:ascii="Arial" w:hAnsi="Arial" w:cs="Arial"/>
          <w:b/>
          <w:sz w:val="20"/>
        </w:rPr>
      </w:pPr>
      <w:r>
        <w:rPr>
          <w:rFonts w:ascii="Arial" w:hAnsi="Arial" w:cs="Arial"/>
          <w:b/>
          <w:sz w:val="20"/>
        </w:rPr>
        <w:t xml:space="preserve">Latar Belakang: </w:t>
      </w:r>
      <w:r>
        <w:rPr>
          <w:rFonts w:ascii="Arial" w:hAnsi="Arial" w:cs="Arial"/>
          <w:sz w:val="20"/>
        </w:rPr>
        <w:t>Program Keluarga Berencana memiliki pengaruh yang besar dalam kesehatan reproduksi</w:t>
      </w:r>
      <w:r>
        <w:rPr>
          <w:rFonts w:ascii="Arial" w:hAnsi="Arial" w:cs="Arial"/>
          <w:b/>
          <w:sz w:val="20"/>
        </w:rPr>
        <w:t xml:space="preserve">. </w:t>
      </w:r>
      <w:r>
        <w:rPr>
          <w:rFonts w:ascii="Arial" w:hAnsi="Arial" w:cs="Arial"/>
          <w:sz w:val="20"/>
          <w:szCs w:val="23"/>
        </w:rPr>
        <w:t>Rendahnya keikutsertaan suami dalam penggunaan kontrasepsi pria di Indonesia sangat rendah.Kurang dari 5% pria yang menggunakan kontrasepsi .Pada dasarnya tidak terlepas dari anggapan atau persepsi dan dukungan istri yang cenderung masih menyerahkan tangung jawab ber-KB kepada perempuan.</w:t>
      </w:r>
    </w:p>
    <w:p w:rsidR="00D83C06" w:rsidRDefault="00D83C06" w:rsidP="00D83C06">
      <w:pPr>
        <w:spacing w:after="0" w:line="240" w:lineRule="auto"/>
        <w:jc w:val="both"/>
        <w:rPr>
          <w:rFonts w:ascii="Arial" w:hAnsi="Arial" w:cs="Arial"/>
          <w:b/>
          <w:sz w:val="20"/>
        </w:rPr>
      </w:pPr>
      <w:proofErr w:type="gramStart"/>
      <w:r>
        <w:rPr>
          <w:rFonts w:ascii="Arial" w:hAnsi="Arial" w:cs="Arial"/>
          <w:b/>
          <w:sz w:val="20"/>
        </w:rPr>
        <w:t>TujuanPenelitian :</w:t>
      </w:r>
      <w:r>
        <w:rPr>
          <w:rFonts w:ascii="Arial" w:hAnsi="Arial" w:cs="Arial"/>
          <w:sz w:val="20"/>
        </w:rPr>
        <w:t>Mengetahui</w:t>
      </w:r>
      <w:proofErr w:type="gramEnd"/>
      <w:r>
        <w:rPr>
          <w:rFonts w:ascii="Arial" w:hAnsi="Arial" w:cs="Arial"/>
          <w:sz w:val="20"/>
        </w:rPr>
        <w:t xml:space="preserve"> hubungan persepsi dan dukungan istri terhadap penggunaan alat kontrasepsi vasektomi di kelurahan loa bakung kota samarinda.</w:t>
      </w:r>
    </w:p>
    <w:p w:rsidR="00D83C06" w:rsidRDefault="00D83C06" w:rsidP="00D83C06">
      <w:pPr>
        <w:spacing w:after="0" w:line="240" w:lineRule="auto"/>
        <w:jc w:val="both"/>
        <w:rPr>
          <w:rFonts w:ascii="Arial" w:hAnsi="Arial" w:cs="Arial"/>
          <w:sz w:val="20"/>
        </w:rPr>
      </w:pPr>
      <w:proofErr w:type="gramStart"/>
      <w:r>
        <w:rPr>
          <w:rFonts w:ascii="Arial" w:hAnsi="Arial" w:cs="Arial"/>
          <w:b/>
          <w:sz w:val="20"/>
        </w:rPr>
        <w:t>MetodePenelitian</w:t>
      </w:r>
      <w:r>
        <w:rPr>
          <w:rFonts w:ascii="Arial" w:hAnsi="Arial" w:cs="Arial"/>
          <w:sz w:val="20"/>
        </w:rPr>
        <w:t xml:space="preserve"> :Penelitian</w:t>
      </w:r>
      <w:proofErr w:type="gramEnd"/>
      <w:r>
        <w:rPr>
          <w:rFonts w:ascii="Arial" w:hAnsi="Arial" w:cs="Arial"/>
          <w:sz w:val="20"/>
        </w:rPr>
        <w:t xml:space="preserve"> ini merupakan penelitian observasional analitik dengan desain cross sectional</w:t>
      </w:r>
      <w:r>
        <w:rPr>
          <w:rFonts w:ascii="Arial" w:hAnsi="Arial" w:cs="Arial"/>
          <w:i/>
          <w:sz w:val="20"/>
        </w:rPr>
        <w:t xml:space="preserve">. </w:t>
      </w:r>
      <w:r>
        <w:rPr>
          <w:rFonts w:ascii="Arial" w:hAnsi="Arial" w:cs="Arial"/>
          <w:sz w:val="20"/>
        </w:rPr>
        <w:t xml:space="preserve">Jumlah populasi dalam penelitian ini adalah 6.507 responden jumlah sampel sebanyak 67 orang yang dipilih menggunakan teknik simple random sampling, data analisis dengan menggunakan chi square dengan α= 0,10. Penelitian ini menggunakan criteria sebagai </w:t>
      </w:r>
      <w:proofErr w:type="gramStart"/>
      <w:r>
        <w:rPr>
          <w:rFonts w:ascii="Arial" w:hAnsi="Arial" w:cs="Arial"/>
          <w:sz w:val="20"/>
        </w:rPr>
        <w:t>berikut :</w:t>
      </w:r>
      <w:proofErr w:type="gramEnd"/>
      <w:r>
        <w:rPr>
          <w:rFonts w:ascii="Arial" w:hAnsi="Arial" w:cs="Arial"/>
          <w:sz w:val="20"/>
        </w:rPr>
        <w:t xml:space="preserve"> 1. Pasangan memiliki dua anak 2. </w:t>
      </w:r>
      <w:proofErr w:type="gramStart"/>
      <w:r>
        <w:rPr>
          <w:rFonts w:ascii="Arial" w:hAnsi="Arial" w:cs="Arial"/>
          <w:sz w:val="20"/>
        </w:rPr>
        <w:t>Usia</w:t>
      </w:r>
      <w:proofErr w:type="gramEnd"/>
      <w:r>
        <w:rPr>
          <w:rFonts w:ascii="Arial" w:hAnsi="Arial" w:cs="Arial"/>
          <w:sz w:val="20"/>
        </w:rPr>
        <w:t xml:space="preserve"> pasangan &gt; 35 tahun 3. </w:t>
      </w:r>
      <w:proofErr w:type="gramStart"/>
      <w:r>
        <w:rPr>
          <w:rFonts w:ascii="Arial" w:hAnsi="Arial" w:cs="Arial"/>
          <w:sz w:val="20"/>
        </w:rPr>
        <w:t>berdomisili</w:t>
      </w:r>
      <w:proofErr w:type="gramEnd"/>
      <w:r>
        <w:rPr>
          <w:rFonts w:ascii="Arial" w:hAnsi="Arial" w:cs="Arial"/>
          <w:sz w:val="20"/>
        </w:rPr>
        <w:t xml:space="preserve"> di kelurahan loa bakung.</w:t>
      </w:r>
    </w:p>
    <w:p w:rsidR="00D83C06" w:rsidRDefault="00D83C06" w:rsidP="00D83C06">
      <w:pPr>
        <w:spacing w:after="0" w:line="240" w:lineRule="auto"/>
        <w:jc w:val="both"/>
        <w:rPr>
          <w:rFonts w:ascii="Arial" w:hAnsi="Arial" w:cs="Arial"/>
          <w:sz w:val="20"/>
        </w:rPr>
      </w:pPr>
      <w:r>
        <w:rPr>
          <w:rFonts w:ascii="Arial" w:hAnsi="Arial" w:cs="Arial"/>
          <w:b/>
          <w:sz w:val="20"/>
        </w:rPr>
        <w:t>Hasil Penelitian</w:t>
      </w:r>
      <w:r>
        <w:rPr>
          <w:rFonts w:ascii="Arial" w:hAnsi="Arial" w:cs="Arial"/>
          <w:sz w:val="20"/>
        </w:rPr>
        <w:t xml:space="preserve">: Hasil penelitian menunjukan tidak ada hubungan persepsi terhadap penggunaan alat kontrasepsi </w:t>
      </w:r>
      <w:proofErr w:type="gramStart"/>
      <w:r>
        <w:rPr>
          <w:rFonts w:ascii="Arial" w:hAnsi="Arial" w:cs="Arial"/>
          <w:sz w:val="20"/>
        </w:rPr>
        <w:t>vasektomi(</w:t>
      </w:r>
      <w:proofErr w:type="gramEnd"/>
      <w:r>
        <w:rPr>
          <w:rFonts w:ascii="Arial" w:hAnsi="Arial" w:cs="Arial"/>
          <w:sz w:val="20"/>
        </w:rPr>
        <w:t>p=0,1000&gt;α=0,10) dan tidak ada hubungan dukungan istri terhadap penggunaan alat kontrasepsi vasektomi (p=0.103&lt;α=0,10).</w:t>
      </w:r>
    </w:p>
    <w:p w:rsidR="00D83C06" w:rsidRDefault="00D83C06" w:rsidP="00D83C06">
      <w:pPr>
        <w:spacing w:after="0" w:line="240" w:lineRule="auto"/>
        <w:jc w:val="both"/>
        <w:rPr>
          <w:rFonts w:ascii="Arial" w:hAnsi="Arial" w:cs="Arial"/>
          <w:sz w:val="20"/>
        </w:rPr>
      </w:pPr>
      <w:r>
        <w:rPr>
          <w:rFonts w:ascii="Arial" w:hAnsi="Arial" w:cs="Arial"/>
          <w:b/>
          <w:sz w:val="20"/>
        </w:rPr>
        <w:t>Kesimpulan</w:t>
      </w:r>
      <w:proofErr w:type="gramStart"/>
      <w:r>
        <w:rPr>
          <w:rFonts w:ascii="Arial" w:hAnsi="Arial" w:cs="Arial"/>
          <w:sz w:val="20"/>
        </w:rPr>
        <w:t>:Tidak</w:t>
      </w:r>
      <w:proofErr w:type="gramEnd"/>
      <w:r>
        <w:rPr>
          <w:rFonts w:ascii="Arial" w:hAnsi="Arial" w:cs="Arial"/>
          <w:sz w:val="20"/>
        </w:rPr>
        <w:t xml:space="preserve"> ada hubungan persepsi dan dukungan istri terhadap penggunaan alat kontrasepsi vasektomi di kelurahan loa bakung kota samarinda.</w:t>
      </w:r>
    </w:p>
    <w:p w:rsidR="00D83C06" w:rsidRDefault="00D83C06" w:rsidP="00D83C06">
      <w:pPr>
        <w:spacing w:after="0" w:line="240" w:lineRule="auto"/>
        <w:jc w:val="both"/>
        <w:rPr>
          <w:rFonts w:ascii="Arial" w:hAnsi="Arial" w:cs="Arial"/>
          <w:sz w:val="20"/>
        </w:rPr>
      </w:pPr>
    </w:p>
    <w:p w:rsidR="00D83C06" w:rsidRDefault="00D83C06" w:rsidP="00D83C06">
      <w:pPr>
        <w:spacing w:line="240" w:lineRule="auto"/>
        <w:jc w:val="both"/>
        <w:rPr>
          <w:rFonts w:ascii="Arial" w:hAnsi="Arial" w:cs="Arial"/>
          <w:sz w:val="20"/>
        </w:rPr>
      </w:pPr>
      <w:r>
        <w:rPr>
          <w:rFonts w:ascii="Arial" w:hAnsi="Arial" w:cs="Arial"/>
          <w:b/>
          <w:sz w:val="20"/>
        </w:rPr>
        <w:t xml:space="preserve">Kata </w:t>
      </w:r>
      <w:proofErr w:type="gramStart"/>
      <w:r>
        <w:rPr>
          <w:rFonts w:ascii="Arial" w:hAnsi="Arial" w:cs="Arial"/>
          <w:b/>
          <w:sz w:val="20"/>
        </w:rPr>
        <w:t>Kunci</w:t>
      </w:r>
      <w:r>
        <w:rPr>
          <w:rFonts w:ascii="Arial" w:hAnsi="Arial" w:cs="Arial"/>
          <w:sz w:val="20"/>
        </w:rPr>
        <w:t xml:space="preserve"> :persepsi</w:t>
      </w:r>
      <w:proofErr w:type="gramEnd"/>
      <w:r>
        <w:rPr>
          <w:rFonts w:ascii="Arial" w:hAnsi="Arial" w:cs="Arial"/>
          <w:sz w:val="20"/>
        </w:rPr>
        <w:t>, dukungan istri, vasektomi.</w:t>
      </w:r>
    </w:p>
    <w:p w:rsidR="00D83C06" w:rsidRDefault="00D83C06" w:rsidP="00D83C06">
      <w:pPr>
        <w:spacing w:line="240" w:lineRule="auto"/>
        <w:jc w:val="both"/>
        <w:rPr>
          <w:rFonts w:ascii="Arial" w:hAnsi="Arial" w:cs="Arial"/>
          <w:sz w:val="20"/>
        </w:rPr>
      </w:pPr>
    </w:p>
    <w:p w:rsidR="00D83C06" w:rsidRDefault="00D83C06" w:rsidP="00D83C06">
      <w:pPr>
        <w:spacing w:after="120" w:line="240" w:lineRule="auto"/>
        <w:jc w:val="both"/>
        <w:rPr>
          <w:rFonts w:ascii="Arial" w:hAnsi="Arial" w:cs="Arial"/>
          <w:b/>
          <w:sz w:val="20"/>
        </w:rPr>
      </w:pPr>
      <w:proofErr w:type="gramStart"/>
      <w:r>
        <w:rPr>
          <w:rFonts w:ascii="Arial" w:hAnsi="Arial" w:cs="Arial"/>
          <w:b/>
          <w:sz w:val="20"/>
        </w:rPr>
        <w:t>Keterangan :</w:t>
      </w:r>
      <w:proofErr w:type="gramEnd"/>
    </w:p>
    <w:p w:rsidR="00D83C06" w:rsidRDefault="00D83C06" w:rsidP="00D83C06">
      <w:pPr>
        <w:spacing w:after="0" w:line="240" w:lineRule="auto"/>
        <w:jc w:val="both"/>
        <w:rPr>
          <w:rFonts w:ascii="Arial" w:hAnsi="Arial" w:cs="Arial"/>
          <w:sz w:val="20"/>
        </w:rPr>
      </w:pPr>
      <w:r>
        <w:rPr>
          <w:rFonts w:ascii="Arial" w:hAnsi="Arial" w:cs="Arial"/>
          <w:b/>
          <w:sz w:val="20"/>
          <w:vertAlign w:val="superscript"/>
        </w:rPr>
        <w:t>1</w:t>
      </w:r>
      <w:r>
        <w:rPr>
          <w:rFonts w:ascii="Arial" w:hAnsi="Arial" w:cs="Arial"/>
          <w:sz w:val="20"/>
        </w:rPr>
        <w:t>Mahasiswa Program Studi S1 Kesehatan Masyarakat Peminatan Epidemiology</w:t>
      </w:r>
      <w:proofErr w:type="gramStart"/>
      <w:r>
        <w:rPr>
          <w:rFonts w:ascii="Arial" w:hAnsi="Arial" w:cs="Arial"/>
          <w:sz w:val="20"/>
        </w:rPr>
        <w:t>,Stikes</w:t>
      </w:r>
      <w:proofErr w:type="gramEnd"/>
      <w:r>
        <w:rPr>
          <w:rFonts w:ascii="Arial" w:hAnsi="Arial" w:cs="Arial"/>
          <w:sz w:val="20"/>
        </w:rPr>
        <w:t xml:space="preserve"> Muhammadiyah Samarinda, Program Studi S1 Kesehatan Masyarakat.</w:t>
      </w:r>
    </w:p>
    <w:p w:rsidR="00D83C06" w:rsidRDefault="00D83C06" w:rsidP="00D83C06">
      <w:pPr>
        <w:spacing w:after="120" w:line="240" w:lineRule="auto"/>
        <w:jc w:val="both"/>
        <w:rPr>
          <w:rFonts w:ascii="Arial" w:hAnsi="Arial" w:cs="Arial"/>
          <w:sz w:val="20"/>
        </w:rPr>
      </w:pPr>
      <w:r>
        <w:rPr>
          <w:rFonts w:ascii="Arial" w:hAnsi="Arial" w:cs="Arial"/>
          <w:sz w:val="20"/>
          <w:vertAlign w:val="superscript"/>
        </w:rPr>
        <w:t>2</w:t>
      </w:r>
      <w:r>
        <w:rPr>
          <w:rFonts w:ascii="Arial" w:hAnsi="Arial" w:cs="Arial"/>
          <w:sz w:val="20"/>
        </w:rPr>
        <w:t>Dosen S1 Kesehatan Masyarakat Stikes Muhammadiyah Samarinda</w:t>
      </w:r>
    </w:p>
    <w:p w:rsidR="00D83C06" w:rsidRDefault="00D83C06">
      <w:pPr>
        <w:spacing w:after="0" w:line="240" w:lineRule="auto"/>
        <w:jc w:val="center"/>
        <w:rPr>
          <w:rFonts w:ascii="Arial" w:hAnsi="Arial" w:cs="Arial"/>
          <w:b/>
          <w:spacing w:val="20"/>
          <w:position w:val="6"/>
          <w:sz w:val="24"/>
          <w:szCs w:val="24"/>
        </w:rPr>
      </w:pPr>
    </w:p>
    <w:p w:rsidR="00D83C06" w:rsidRDefault="00D83C06">
      <w:pPr>
        <w:spacing w:after="0" w:line="240" w:lineRule="auto"/>
        <w:jc w:val="center"/>
        <w:rPr>
          <w:rFonts w:ascii="Arial" w:hAnsi="Arial" w:cs="Arial"/>
          <w:b/>
          <w:spacing w:val="20"/>
          <w:position w:val="6"/>
          <w:sz w:val="24"/>
          <w:szCs w:val="24"/>
        </w:rPr>
      </w:pPr>
    </w:p>
    <w:p w:rsidR="00D83C06" w:rsidRDefault="00D83C06">
      <w:pPr>
        <w:spacing w:after="0" w:line="240" w:lineRule="auto"/>
        <w:jc w:val="center"/>
        <w:rPr>
          <w:rFonts w:ascii="Arial" w:hAnsi="Arial" w:cs="Arial"/>
          <w:b/>
          <w:spacing w:val="20"/>
          <w:position w:val="6"/>
          <w:sz w:val="24"/>
          <w:szCs w:val="24"/>
        </w:rPr>
      </w:pPr>
    </w:p>
    <w:p w:rsidR="00D83C06" w:rsidRDefault="00D83C06">
      <w:pPr>
        <w:spacing w:after="0" w:line="240" w:lineRule="auto"/>
        <w:jc w:val="center"/>
        <w:rPr>
          <w:rFonts w:ascii="Arial" w:hAnsi="Arial" w:cs="Arial"/>
          <w:b/>
          <w:spacing w:val="20"/>
          <w:position w:val="6"/>
          <w:sz w:val="24"/>
          <w:szCs w:val="24"/>
        </w:rPr>
      </w:pPr>
    </w:p>
    <w:p w:rsidR="00D83C06" w:rsidRDefault="00D83C06">
      <w:pPr>
        <w:spacing w:after="0" w:line="240" w:lineRule="auto"/>
        <w:jc w:val="center"/>
        <w:rPr>
          <w:rFonts w:ascii="Arial" w:hAnsi="Arial" w:cs="Arial"/>
          <w:b/>
          <w:spacing w:val="20"/>
          <w:position w:val="6"/>
          <w:sz w:val="24"/>
          <w:szCs w:val="24"/>
        </w:rPr>
      </w:pPr>
    </w:p>
    <w:p w:rsidR="00D83C06" w:rsidRDefault="00D83C06">
      <w:pPr>
        <w:spacing w:after="0" w:line="240" w:lineRule="auto"/>
        <w:jc w:val="center"/>
        <w:rPr>
          <w:rFonts w:ascii="Arial" w:hAnsi="Arial" w:cs="Arial"/>
          <w:b/>
          <w:spacing w:val="20"/>
          <w:position w:val="6"/>
          <w:sz w:val="24"/>
          <w:szCs w:val="24"/>
        </w:rPr>
      </w:pPr>
    </w:p>
    <w:p w:rsidR="00D83C06" w:rsidRDefault="00D83C06">
      <w:pPr>
        <w:spacing w:after="0" w:line="240" w:lineRule="auto"/>
        <w:jc w:val="center"/>
        <w:rPr>
          <w:rFonts w:ascii="Arial" w:hAnsi="Arial" w:cs="Arial"/>
          <w:b/>
          <w:spacing w:val="20"/>
          <w:position w:val="6"/>
          <w:sz w:val="24"/>
          <w:szCs w:val="24"/>
        </w:rPr>
      </w:pPr>
    </w:p>
    <w:p w:rsidR="00D83C06" w:rsidRDefault="00D83C06">
      <w:pPr>
        <w:spacing w:after="0" w:line="240" w:lineRule="auto"/>
        <w:jc w:val="center"/>
        <w:rPr>
          <w:rFonts w:ascii="Arial" w:hAnsi="Arial" w:cs="Arial"/>
          <w:b/>
          <w:spacing w:val="20"/>
          <w:position w:val="6"/>
          <w:sz w:val="24"/>
          <w:szCs w:val="24"/>
        </w:rPr>
      </w:pPr>
    </w:p>
    <w:p w:rsidR="00D83C06" w:rsidRDefault="00D83C06">
      <w:pPr>
        <w:spacing w:after="0" w:line="240" w:lineRule="auto"/>
        <w:jc w:val="center"/>
        <w:rPr>
          <w:rFonts w:ascii="Arial" w:hAnsi="Arial" w:cs="Arial"/>
          <w:b/>
          <w:spacing w:val="20"/>
          <w:position w:val="6"/>
          <w:sz w:val="24"/>
          <w:szCs w:val="24"/>
        </w:rPr>
      </w:pPr>
    </w:p>
    <w:p w:rsidR="00D83C06" w:rsidRDefault="00D83C06">
      <w:pPr>
        <w:spacing w:after="0" w:line="240" w:lineRule="auto"/>
        <w:jc w:val="center"/>
        <w:rPr>
          <w:rFonts w:ascii="Arial" w:hAnsi="Arial" w:cs="Arial"/>
          <w:b/>
          <w:spacing w:val="20"/>
          <w:position w:val="6"/>
          <w:sz w:val="24"/>
          <w:szCs w:val="24"/>
        </w:rPr>
      </w:pPr>
    </w:p>
    <w:p w:rsidR="00D83C06" w:rsidRDefault="00D83C06">
      <w:pPr>
        <w:spacing w:after="0" w:line="240" w:lineRule="auto"/>
        <w:jc w:val="center"/>
        <w:rPr>
          <w:rFonts w:ascii="Arial" w:hAnsi="Arial" w:cs="Arial"/>
          <w:b/>
          <w:spacing w:val="20"/>
          <w:position w:val="6"/>
          <w:sz w:val="24"/>
          <w:szCs w:val="24"/>
        </w:rPr>
      </w:pPr>
    </w:p>
    <w:p w:rsidR="00D83C06" w:rsidRDefault="00D83C06">
      <w:pPr>
        <w:spacing w:after="0" w:line="240" w:lineRule="auto"/>
        <w:jc w:val="center"/>
        <w:rPr>
          <w:rFonts w:ascii="Arial" w:hAnsi="Arial" w:cs="Arial"/>
          <w:b/>
          <w:spacing w:val="20"/>
          <w:position w:val="6"/>
          <w:sz w:val="24"/>
          <w:szCs w:val="24"/>
        </w:rPr>
      </w:pPr>
    </w:p>
    <w:p w:rsidR="00BF08C9" w:rsidRDefault="00FD7EA9">
      <w:pPr>
        <w:spacing w:after="0" w:line="240" w:lineRule="auto"/>
        <w:jc w:val="center"/>
        <w:rPr>
          <w:rFonts w:ascii="Arial" w:hAnsi="Arial" w:cs="Arial"/>
          <w:b/>
          <w:spacing w:val="20"/>
          <w:position w:val="6"/>
          <w:sz w:val="24"/>
          <w:szCs w:val="24"/>
        </w:rPr>
      </w:pPr>
      <w:r>
        <w:rPr>
          <w:rFonts w:ascii="Times New Roman" w:hAnsi="Times New Roman" w:cs="Times New Roman"/>
          <w:b/>
          <w:spacing w:val="20"/>
          <w:sz w:val="24"/>
        </w:rPr>
        <w:lastRenderedPageBreak/>
        <w:t xml:space="preserve">The Correlation </w:t>
      </w:r>
      <w:proofErr w:type="gramStart"/>
      <w:r>
        <w:rPr>
          <w:rFonts w:ascii="Times New Roman" w:hAnsi="Times New Roman" w:cs="Times New Roman"/>
          <w:b/>
          <w:spacing w:val="20"/>
          <w:sz w:val="24"/>
        </w:rPr>
        <w:t>Between</w:t>
      </w:r>
      <w:proofErr w:type="gramEnd"/>
      <w:r>
        <w:rPr>
          <w:rFonts w:ascii="Times New Roman" w:hAnsi="Times New Roman" w:cs="Times New Roman"/>
          <w:b/>
          <w:spacing w:val="20"/>
          <w:sz w:val="24"/>
        </w:rPr>
        <w:t xml:space="preserve"> the Perception and the Support of Wives on the Use of Vasectomy in Kelurahan Loa Bakung Samarinda Manucipality</w:t>
      </w:r>
    </w:p>
    <w:p w:rsidR="00BF08C9" w:rsidRDefault="00BF08C9">
      <w:pPr>
        <w:spacing w:after="0" w:line="240" w:lineRule="auto"/>
        <w:jc w:val="center"/>
        <w:rPr>
          <w:rFonts w:ascii="Arial" w:hAnsi="Arial" w:cs="Arial"/>
          <w:b/>
          <w:spacing w:val="20"/>
          <w:sz w:val="24"/>
          <w:szCs w:val="24"/>
        </w:rPr>
      </w:pPr>
    </w:p>
    <w:p w:rsidR="00BF08C9" w:rsidRPr="00FD7EA9" w:rsidRDefault="00A95740">
      <w:pPr>
        <w:spacing w:line="360" w:lineRule="auto"/>
        <w:jc w:val="center"/>
        <w:rPr>
          <w:rFonts w:ascii="Arial" w:hAnsi="Arial" w:cs="Arial"/>
          <w:sz w:val="24"/>
          <w:szCs w:val="24"/>
          <w:vertAlign w:val="superscript"/>
        </w:rPr>
      </w:pPr>
      <w:r w:rsidRPr="00FD7EA9">
        <w:rPr>
          <w:rFonts w:ascii="Arial" w:hAnsi="Arial" w:cs="Arial"/>
          <w:sz w:val="24"/>
          <w:szCs w:val="24"/>
        </w:rPr>
        <w:t>Ghina maulina</w:t>
      </w:r>
      <w:r w:rsidRPr="00FD7EA9">
        <w:rPr>
          <w:rFonts w:ascii="Arial" w:hAnsi="Arial" w:cs="Arial"/>
          <w:sz w:val="24"/>
          <w:szCs w:val="24"/>
          <w:vertAlign w:val="superscript"/>
        </w:rPr>
        <w:t>1</w:t>
      </w:r>
      <w:r w:rsidRPr="00FD7EA9">
        <w:rPr>
          <w:rFonts w:ascii="Arial" w:hAnsi="Arial" w:cs="Arial"/>
          <w:sz w:val="24"/>
          <w:szCs w:val="24"/>
        </w:rPr>
        <w:t xml:space="preserve"> Sri Sunarti</w:t>
      </w:r>
      <w:r w:rsidRPr="00FD7EA9">
        <w:rPr>
          <w:rFonts w:ascii="Arial" w:hAnsi="Arial" w:cs="Arial"/>
          <w:sz w:val="24"/>
          <w:szCs w:val="24"/>
          <w:vertAlign w:val="superscript"/>
        </w:rPr>
        <w:t>2</w:t>
      </w:r>
    </w:p>
    <w:p w:rsidR="00BF08C9" w:rsidRDefault="00FD7EA9" w:rsidP="00FD7EA9">
      <w:pPr>
        <w:jc w:val="center"/>
        <w:rPr>
          <w:rFonts w:ascii="Arial" w:hAnsi="Arial" w:cs="Arial"/>
          <w:b/>
          <w:sz w:val="24"/>
          <w:szCs w:val="24"/>
        </w:rPr>
      </w:pPr>
      <w:bookmarkStart w:id="0" w:name="_GoBack"/>
      <w:bookmarkEnd w:id="0"/>
      <w:r>
        <w:rPr>
          <w:rFonts w:ascii="Arial" w:hAnsi="Arial" w:cs="Arial"/>
          <w:b/>
          <w:sz w:val="24"/>
          <w:szCs w:val="24"/>
        </w:rPr>
        <w:t>ABSTRACK</w:t>
      </w:r>
    </w:p>
    <w:p w:rsidR="00BF08C9" w:rsidRDefault="00A95740">
      <w:pPr>
        <w:jc w:val="both"/>
        <w:rPr>
          <w:rFonts w:ascii="Arial" w:hAnsi="Arial" w:cs="Arial"/>
          <w:sz w:val="20"/>
          <w:szCs w:val="20"/>
        </w:rPr>
      </w:pPr>
      <w:proofErr w:type="gramStart"/>
      <w:r>
        <w:rPr>
          <w:rFonts w:ascii="Arial" w:hAnsi="Arial" w:cs="Arial"/>
          <w:b/>
          <w:sz w:val="24"/>
          <w:szCs w:val="24"/>
        </w:rPr>
        <w:t>Background :</w:t>
      </w:r>
      <w:r>
        <w:rPr>
          <w:rFonts w:ascii="Arial" w:hAnsi="Arial" w:cs="Arial"/>
          <w:sz w:val="20"/>
          <w:szCs w:val="20"/>
        </w:rPr>
        <w:t>Family</w:t>
      </w:r>
      <w:proofErr w:type="gramEnd"/>
      <w:r>
        <w:rPr>
          <w:rFonts w:ascii="Arial" w:hAnsi="Arial" w:cs="Arial"/>
          <w:sz w:val="20"/>
          <w:szCs w:val="20"/>
        </w:rPr>
        <w:t xml:space="preserve"> Planning program has a big influence on reproduction health. The low participation of men in using contraception in Indonesia is very low. Less than 5% is related to the perception and support of wives who tend to give the responsibility for birth control to women. </w:t>
      </w:r>
      <w:r>
        <w:rPr>
          <w:rFonts w:ascii="Arial" w:hAnsi="Arial" w:cs="Arial"/>
          <w:b/>
          <w:sz w:val="20"/>
          <w:szCs w:val="20"/>
        </w:rPr>
        <w:t>Research Objective</w:t>
      </w:r>
      <w:r>
        <w:rPr>
          <w:rFonts w:ascii="Arial" w:hAnsi="Arial" w:cs="Arial"/>
          <w:sz w:val="20"/>
          <w:szCs w:val="20"/>
        </w:rPr>
        <w:t xml:space="preserve">: To find out the correlation between the perception and support of wives on the use of vasectomy in Kelurahan Loa Bakung, Samarinda Municipality. </w:t>
      </w:r>
      <w:r>
        <w:rPr>
          <w:rFonts w:ascii="Arial" w:hAnsi="Arial" w:cs="Arial"/>
          <w:b/>
          <w:sz w:val="20"/>
          <w:szCs w:val="20"/>
        </w:rPr>
        <w:t>Research Method</w:t>
      </w:r>
      <w:r>
        <w:rPr>
          <w:rFonts w:ascii="Arial" w:hAnsi="Arial" w:cs="Arial"/>
          <w:sz w:val="20"/>
          <w:szCs w:val="20"/>
        </w:rPr>
        <w:t xml:space="preserve">: This research was analytic observational with cross sectional design. The number of population in this research was 6,507 respondents. The number of sample was 67 people who were selected using simple random sampling technique. The data were analyzed by using chi square (continuity correction) with </w:t>
      </w:r>
      <w:r>
        <w:rPr>
          <w:rFonts w:ascii="Arial" w:hAnsi="Arial" w:cs="Arial"/>
          <w:sz w:val="20"/>
          <w:szCs w:val="20"/>
        </w:rPr>
        <w:sym w:font="Symbol" w:char="F061"/>
      </w:r>
      <w:r>
        <w:rPr>
          <w:rFonts w:ascii="Arial" w:hAnsi="Arial" w:cs="Arial"/>
          <w:sz w:val="20"/>
          <w:szCs w:val="20"/>
        </w:rPr>
        <w:t xml:space="preserve"> = 0.10. this research used inclusion criteria as follows: (1) the couples had at least two children; (2) the married couples ages were </w:t>
      </w:r>
      <w:r>
        <w:rPr>
          <w:rFonts w:ascii="Arial" w:hAnsi="Arial" w:cs="Arial"/>
          <w:sz w:val="20"/>
          <w:szCs w:val="20"/>
        </w:rPr>
        <w:sym w:font="Symbol" w:char="F0B3"/>
      </w:r>
      <w:r>
        <w:rPr>
          <w:rFonts w:ascii="Arial" w:hAnsi="Arial" w:cs="Arial"/>
          <w:sz w:val="20"/>
          <w:szCs w:val="20"/>
        </w:rPr>
        <w:t xml:space="preserve"> 35 years, and the exclusion criteria were as follows: (1) the men were married at the age of &lt; 35 years; (2) their spouses passed away; (3) their spouses change their domiciles..</w:t>
      </w:r>
      <w:r>
        <w:rPr>
          <w:rFonts w:ascii="Arial" w:hAnsi="Arial" w:cs="Arial"/>
          <w:b/>
          <w:sz w:val="20"/>
          <w:szCs w:val="20"/>
        </w:rPr>
        <w:t>Research Findings</w:t>
      </w:r>
      <w:r>
        <w:rPr>
          <w:rFonts w:ascii="Arial" w:hAnsi="Arial" w:cs="Arial"/>
          <w:sz w:val="20"/>
          <w:szCs w:val="20"/>
        </w:rPr>
        <w:t>: The research findings showed that there was no any correlation between the perception and the use of vasectomy (p=1.00&gt;</w:t>
      </w:r>
      <w:r>
        <w:rPr>
          <w:rFonts w:ascii="Arial" w:hAnsi="Arial" w:cs="Arial"/>
          <w:sz w:val="20"/>
          <w:szCs w:val="20"/>
        </w:rPr>
        <w:sym w:font="Symbol" w:char="F061"/>
      </w:r>
      <w:r>
        <w:rPr>
          <w:rFonts w:ascii="Arial" w:hAnsi="Arial" w:cs="Arial"/>
          <w:sz w:val="20"/>
          <w:szCs w:val="20"/>
        </w:rPr>
        <w:t>=0.10) and there was no any correlation between the support of wives and the use of vasectomy (p=0.103 &gt;</w:t>
      </w:r>
      <w:r>
        <w:rPr>
          <w:rFonts w:ascii="Arial" w:hAnsi="Arial" w:cs="Arial"/>
          <w:sz w:val="20"/>
          <w:szCs w:val="20"/>
        </w:rPr>
        <w:sym w:font="Symbol" w:char="F061"/>
      </w:r>
      <w:r>
        <w:rPr>
          <w:rFonts w:ascii="Arial" w:hAnsi="Arial" w:cs="Arial"/>
          <w:sz w:val="20"/>
          <w:szCs w:val="20"/>
        </w:rPr>
        <w:t xml:space="preserve">=0.10). </w:t>
      </w:r>
      <w:r>
        <w:rPr>
          <w:rFonts w:ascii="Arial" w:hAnsi="Arial" w:cs="Arial"/>
          <w:b/>
          <w:sz w:val="20"/>
          <w:szCs w:val="20"/>
        </w:rPr>
        <w:t>Conclusion</w:t>
      </w:r>
      <w:r>
        <w:rPr>
          <w:rFonts w:ascii="Arial" w:hAnsi="Arial" w:cs="Arial"/>
          <w:sz w:val="20"/>
          <w:szCs w:val="20"/>
        </w:rPr>
        <w:t xml:space="preserve">: There was no any correlation between the perception and the support of wives on the use of vasectomy in Kelurahan Loa Bakung, Samarinda Municipality. </w:t>
      </w:r>
    </w:p>
    <w:p w:rsidR="00BF08C9" w:rsidRDefault="00FD7EA9">
      <w:pPr>
        <w:jc w:val="both"/>
        <w:rPr>
          <w:rFonts w:ascii="Arial" w:hAnsi="Arial" w:cs="Arial"/>
          <w:sz w:val="20"/>
          <w:szCs w:val="20"/>
        </w:rPr>
      </w:pPr>
      <w:r>
        <w:rPr>
          <w:rFonts w:ascii="Arial" w:hAnsi="Arial" w:cs="Arial"/>
          <w:b/>
          <w:sz w:val="20"/>
          <w:szCs w:val="20"/>
        </w:rPr>
        <w:pict>
          <v:shapetype id="_x0000_t32" coordsize="21600,21600" o:spt="32" o:oned="t" path="m,l21600,21600e" filled="f">
            <v:path arrowok="t" fillok="f" o:connecttype="none"/>
            <o:lock v:ext="edit" shapetype="t"/>
          </v:shapetype>
          <v:shape id="_x0000_s1026" type="#_x0000_t32" style="position:absolute;left:0;text-align:left;margin-left:-1.7pt;margin-top:17.75pt;width:421.2pt;height:.05pt;z-index:251660288;mso-width-relative:page;mso-height-relative:page" o:connectortype="straight"/>
        </w:pict>
      </w:r>
      <w:r w:rsidR="00A95740">
        <w:rPr>
          <w:rFonts w:ascii="Arial" w:hAnsi="Arial" w:cs="Arial"/>
          <w:b/>
          <w:sz w:val="20"/>
          <w:szCs w:val="20"/>
        </w:rPr>
        <w:t xml:space="preserve">Keywords: </w:t>
      </w:r>
      <w:r w:rsidR="00A95740">
        <w:rPr>
          <w:rFonts w:ascii="Arial" w:hAnsi="Arial" w:cs="Arial"/>
          <w:sz w:val="20"/>
          <w:szCs w:val="20"/>
        </w:rPr>
        <w:t>Perception, Support of Wives, Vasectomy</w:t>
      </w:r>
    </w:p>
    <w:p w:rsidR="00BF08C9" w:rsidRDefault="00A95740">
      <w:pPr>
        <w:rPr>
          <w:b/>
        </w:rPr>
      </w:pPr>
      <w:r>
        <w:rPr>
          <w:b/>
        </w:rPr>
        <w:t xml:space="preserve">PENDAHULUAN </w:t>
      </w:r>
    </w:p>
    <w:p w:rsidR="00BF08C9" w:rsidRDefault="00BF08C9">
      <w:pPr>
        <w:pStyle w:val="ListParagraph1"/>
        <w:spacing w:line="240" w:lineRule="auto"/>
        <w:ind w:left="0"/>
        <w:jc w:val="both"/>
        <w:rPr>
          <w:rFonts w:ascii="Arial" w:hAnsi="Arial" w:cs="Arial"/>
          <w:sz w:val="20"/>
          <w:szCs w:val="24"/>
          <w:lang w:bidi="ar-SA"/>
        </w:rPr>
        <w:sectPr w:rsidR="00BF08C9">
          <w:pgSz w:w="12240" w:h="15840"/>
          <w:pgMar w:top="2268" w:right="1701" w:bottom="1701" w:left="2268" w:header="720" w:footer="720" w:gutter="0"/>
          <w:cols w:space="720"/>
          <w:docGrid w:linePitch="360"/>
        </w:sectPr>
      </w:pPr>
    </w:p>
    <w:p w:rsidR="00BF08C9" w:rsidRDefault="00A95740">
      <w:pPr>
        <w:pStyle w:val="ListParagraph1"/>
        <w:spacing w:line="240" w:lineRule="auto"/>
        <w:ind w:left="0" w:firstLine="360"/>
        <w:jc w:val="both"/>
        <w:rPr>
          <w:rFonts w:ascii="Arial" w:hAnsi="Arial" w:cs="Arial"/>
          <w:sz w:val="20"/>
          <w:szCs w:val="24"/>
          <w:lang w:bidi="ar-SA"/>
        </w:rPr>
      </w:pPr>
      <w:r>
        <w:rPr>
          <w:rFonts w:ascii="Arial" w:hAnsi="Arial" w:cs="Arial"/>
          <w:sz w:val="20"/>
          <w:szCs w:val="24"/>
          <w:lang w:bidi="ar-SA"/>
        </w:rPr>
        <w:lastRenderedPageBreak/>
        <w:t>Pada konferensi Internasional tentang kependudukan dan pembangunan (ICPD Kairo</w:t>
      </w:r>
      <w:proofErr w:type="gramStart"/>
      <w:r>
        <w:rPr>
          <w:rFonts w:ascii="Arial" w:hAnsi="Arial" w:cs="Arial"/>
          <w:sz w:val="20"/>
          <w:szCs w:val="24"/>
          <w:lang w:bidi="ar-SA"/>
        </w:rPr>
        <w:t>,1994</w:t>
      </w:r>
      <w:proofErr w:type="gramEnd"/>
      <w:r>
        <w:rPr>
          <w:rFonts w:ascii="Arial" w:hAnsi="Arial" w:cs="Arial"/>
          <w:sz w:val="20"/>
          <w:szCs w:val="24"/>
          <w:lang w:bidi="ar-SA"/>
        </w:rPr>
        <w:t xml:space="preserve">) disepakati perubahan paradigma dari pendekatan pengendalian populasi dan penurunan fertilitas menjadi lebih kearah pendekatan kesehatan reproduksi dan kesetaraan gender. </w:t>
      </w:r>
      <w:proofErr w:type="gramStart"/>
      <w:r>
        <w:rPr>
          <w:rFonts w:ascii="Arial" w:hAnsi="Arial" w:cs="Arial"/>
          <w:sz w:val="20"/>
          <w:szCs w:val="24"/>
          <w:lang w:bidi="ar-SA"/>
        </w:rPr>
        <w:t>Sejalan dengan perubahan paradigma kependudukan dan pembanguna, program Keluarga Berencana (KB) di Indonesia juga mengalami perubahan orientasi dari nuansa demografis menjadi nuansa kesehatan reproduksi.</w:t>
      </w:r>
      <w:proofErr w:type="gramEnd"/>
    </w:p>
    <w:p w:rsidR="00BF08C9" w:rsidRDefault="00A95740">
      <w:pPr>
        <w:pStyle w:val="ListParagraph1"/>
        <w:spacing w:after="0" w:line="240" w:lineRule="auto"/>
        <w:ind w:left="0"/>
        <w:jc w:val="both"/>
        <w:rPr>
          <w:rFonts w:ascii="Arial" w:eastAsia="Times New Roman" w:hAnsi="Arial" w:cs="Arial"/>
          <w:sz w:val="20"/>
          <w:szCs w:val="24"/>
        </w:rPr>
      </w:pPr>
      <w:r>
        <w:rPr>
          <w:rFonts w:ascii="Arial" w:eastAsia="Times New Roman" w:hAnsi="Arial" w:cs="Arial"/>
          <w:sz w:val="20"/>
          <w:szCs w:val="24"/>
        </w:rPr>
        <w:t xml:space="preserve">     Indonesia merupakan negara dengan jumlah penduduk terbanyak ke-3 di dunia, yaitu 255</w:t>
      </w:r>
      <w:proofErr w:type="gramStart"/>
      <w:r>
        <w:rPr>
          <w:rFonts w:ascii="Arial" w:eastAsia="Times New Roman" w:hAnsi="Arial" w:cs="Arial"/>
          <w:sz w:val="20"/>
          <w:szCs w:val="24"/>
        </w:rPr>
        <w:t>,7</w:t>
      </w:r>
      <w:proofErr w:type="gramEnd"/>
      <w:r>
        <w:rPr>
          <w:rFonts w:ascii="Arial" w:eastAsia="Times New Roman" w:hAnsi="Arial" w:cs="Arial"/>
          <w:sz w:val="20"/>
          <w:szCs w:val="24"/>
        </w:rPr>
        <w:t xml:space="preserve"> juta jiwa. Dengan angka </w:t>
      </w:r>
      <w:r>
        <w:rPr>
          <w:rFonts w:ascii="Arial" w:eastAsia="Times New Roman" w:hAnsi="Arial" w:cs="Arial"/>
          <w:sz w:val="20"/>
          <w:szCs w:val="24"/>
        </w:rPr>
        <w:lastRenderedPageBreak/>
        <w:t xml:space="preserve">fertilitas atau </w:t>
      </w:r>
      <w:r>
        <w:rPr>
          <w:rFonts w:ascii="Arial" w:eastAsia="Times New Roman" w:hAnsi="Arial" w:cs="Arial"/>
          <w:i/>
          <w:sz w:val="20"/>
          <w:szCs w:val="24"/>
        </w:rPr>
        <w:t xml:space="preserve">Total Fertility Rate </w:t>
      </w:r>
      <w:r>
        <w:rPr>
          <w:rFonts w:ascii="Arial" w:eastAsia="Times New Roman" w:hAnsi="Arial" w:cs="Arial"/>
          <w:sz w:val="20"/>
          <w:szCs w:val="24"/>
        </w:rPr>
        <w:t>(TFR) 2</w:t>
      </w:r>
      <w:proofErr w:type="gramStart"/>
      <w:r>
        <w:rPr>
          <w:rFonts w:ascii="Arial" w:eastAsia="Times New Roman" w:hAnsi="Arial" w:cs="Arial"/>
          <w:sz w:val="20"/>
          <w:szCs w:val="24"/>
        </w:rPr>
        <w:t>,6</w:t>
      </w:r>
      <w:proofErr w:type="gramEnd"/>
      <w:r>
        <w:rPr>
          <w:rFonts w:ascii="Arial" w:eastAsia="Times New Roman" w:hAnsi="Arial" w:cs="Arial"/>
          <w:sz w:val="20"/>
          <w:szCs w:val="24"/>
        </w:rPr>
        <w:t>. Angka ini berada diatas rata-rata TFR negara ASEAN yaitu 2</w:t>
      </w:r>
      <w:proofErr w:type="gramStart"/>
      <w:r>
        <w:rPr>
          <w:rFonts w:ascii="Arial" w:eastAsia="Times New Roman" w:hAnsi="Arial" w:cs="Arial"/>
          <w:sz w:val="20"/>
          <w:szCs w:val="24"/>
        </w:rPr>
        <w:t>,4</w:t>
      </w:r>
      <w:proofErr w:type="gramEnd"/>
      <w:r>
        <w:rPr>
          <w:rFonts w:ascii="Arial" w:eastAsia="Times New Roman" w:hAnsi="Arial" w:cs="Arial"/>
          <w:sz w:val="20"/>
          <w:szCs w:val="24"/>
        </w:rPr>
        <w:t xml:space="preserve"> (</w:t>
      </w:r>
      <w:r>
        <w:rPr>
          <w:rFonts w:ascii="Arial" w:eastAsia="Times New Roman" w:hAnsi="Arial" w:cs="Arial"/>
          <w:i/>
          <w:sz w:val="20"/>
          <w:szCs w:val="24"/>
        </w:rPr>
        <w:t>World Population Data Sheet</w:t>
      </w:r>
      <w:r>
        <w:rPr>
          <w:rFonts w:ascii="Arial" w:eastAsia="Times New Roman" w:hAnsi="Arial" w:cs="Arial"/>
          <w:sz w:val="20"/>
          <w:szCs w:val="24"/>
        </w:rPr>
        <w:t xml:space="preserve">, 2015). Rencana strategi Badan Kependudukan dan Keluarga Berencana Nasional Tahun 2015-2019, dalam rangka menghadapi tantangan Pembangunan Kependudukan dan Keluarga Berencana yang semakin kompleks dan perubahan lingkungan strategi yang sangat dinamis, diperlukan Program Kependudukan, Keluarga Berencana dan Pembangunan Keluarga yang terintegrasi dan bersinergi dengan semua sektor pembangunan. </w:t>
      </w:r>
      <w:proofErr w:type="gramStart"/>
      <w:r>
        <w:rPr>
          <w:rFonts w:ascii="Arial" w:eastAsia="Times New Roman" w:hAnsi="Arial" w:cs="Arial"/>
          <w:sz w:val="20"/>
          <w:szCs w:val="24"/>
        </w:rPr>
        <w:t xml:space="preserve">Badan Kependudukan dan Keluarga Berencana </w:t>
      </w:r>
      <w:r>
        <w:rPr>
          <w:rFonts w:ascii="Arial" w:eastAsia="Times New Roman" w:hAnsi="Arial" w:cs="Arial"/>
          <w:sz w:val="20"/>
          <w:szCs w:val="24"/>
        </w:rPr>
        <w:lastRenderedPageBreak/>
        <w:t>Nasional bertanggung jawab untuk meningkatkan peran keluarga dalam mewujudkan kesehatan dan revolusi mental (Rencana Strategi BKKBN, 2015).</w:t>
      </w:r>
      <w:proofErr w:type="gramEnd"/>
    </w:p>
    <w:p w:rsidR="00BF08C9" w:rsidRDefault="00A95740">
      <w:pPr>
        <w:pStyle w:val="ListParagraph1"/>
        <w:spacing w:after="0" w:line="240" w:lineRule="auto"/>
        <w:ind w:left="0"/>
        <w:jc w:val="both"/>
        <w:rPr>
          <w:rFonts w:ascii="Arial" w:eastAsia="Times New Roman" w:hAnsi="Arial" w:cs="Arial"/>
          <w:sz w:val="20"/>
          <w:szCs w:val="24"/>
        </w:rPr>
      </w:pPr>
      <w:proofErr w:type="gramStart"/>
      <w:r>
        <w:rPr>
          <w:rFonts w:ascii="Arial" w:eastAsia="Times New Roman" w:hAnsi="Arial" w:cs="Arial"/>
          <w:sz w:val="20"/>
          <w:szCs w:val="24"/>
        </w:rPr>
        <w:t xml:space="preserve">Berdasarkan rencana strategi BKKBN tentang penggunaan alat kontrasepsi melalui hasil survei </w:t>
      </w:r>
      <w:r>
        <w:rPr>
          <w:rFonts w:ascii="Arial" w:eastAsia="Times New Roman" w:hAnsi="Arial" w:cs="Arial"/>
          <w:i/>
          <w:sz w:val="20"/>
          <w:szCs w:val="24"/>
        </w:rPr>
        <w:t xml:space="preserve">World Health Organization </w:t>
      </w:r>
      <w:r>
        <w:rPr>
          <w:rFonts w:ascii="Arial" w:eastAsia="Times New Roman" w:hAnsi="Arial" w:cs="Arial"/>
          <w:sz w:val="20"/>
          <w:szCs w:val="24"/>
        </w:rPr>
        <w:t>(WHO) telah meningkat di banyak bagian dunia, terutama di Asia dan Amerika Latin dan terendah di Sub-Sahara Afrika.</w:t>
      </w:r>
      <w:proofErr w:type="gramEnd"/>
      <w:r>
        <w:rPr>
          <w:rFonts w:ascii="Arial" w:eastAsia="Times New Roman" w:hAnsi="Arial" w:cs="Arial"/>
          <w:sz w:val="20"/>
          <w:szCs w:val="24"/>
        </w:rPr>
        <w:t xml:space="preserve"> Secara global, pengguna kontrasepsi modern telah meningkat tidak signifikan dari 54% pada tahun 1990 menjadi 57,4% pada tahun 2014. Secara regional, proporsi pasangan </w:t>
      </w:r>
      <w:proofErr w:type="gramStart"/>
      <w:r>
        <w:rPr>
          <w:rFonts w:ascii="Arial" w:eastAsia="Times New Roman" w:hAnsi="Arial" w:cs="Arial"/>
          <w:sz w:val="20"/>
          <w:szCs w:val="24"/>
        </w:rPr>
        <w:t>usia</w:t>
      </w:r>
      <w:proofErr w:type="gramEnd"/>
      <w:r>
        <w:rPr>
          <w:rFonts w:ascii="Arial" w:eastAsia="Times New Roman" w:hAnsi="Arial" w:cs="Arial"/>
          <w:sz w:val="20"/>
          <w:szCs w:val="24"/>
        </w:rPr>
        <w:t xml:space="preserve"> subur 15-49 tahun melaporkan penggunaan metode kontrasepsi modern telah meningkat minimal 6 tahun terakhir. Di Afrika dari 23,6% menjadi 27,6%, di Asia telah meningkat dari 60,9% menjadi 61,6%, sedangkan Amerika latin dan Karibia naik sedikit dari 66,7% menjadi 67,0%. (WHO</w:t>
      </w:r>
      <w:proofErr w:type="gramStart"/>
      <w:r>
        <w:rPr>
          <w:rFonts w:ascii="Arial" w:eastAsia="Times New Roman" w:hAnsi="Arial" w:cs="Arial"/>
          <w:sz w:val="20"/>
          <w:szCs w:val="24"/>
        </w:rPr>
        <w:t>,2014</w:t>
      </w:r>
      <w:proofErr w:type="gramEnd"/>
      <w:r>
        <w:rPr>
          <w:rFonts w:ascii="Arial" w:eastAsia="Times New Roman" w:hAnsi="Arial" w:cs="Arial"/>
          <w:sz w:val="20"/>
          <w:szCs w:val="24"/>
        </w:rPr>
        <w:t>).</w:t>
      </w:r>
    </w:p>
    <w:p w:rsidR="00BF08C9" w:rsidRDefault="00A95740">
      <w:pPr>
        <w:spacing w:after="0" w:line="240" w:lineRule="auto"/>
        <w:jc w:val="both"/>
        <w:rPr>
          <w:rFonts w:ascii="Arial" w:eastAsia="Times New Roman" w:hAnsi="Arial" w:cs="Arial"/>
          <w:sz w:val="20"/>
          <w:szCs w:val="24"/>
        </w:rPr>
      </w:pPr>
      <w:proofErr w:type="gramStart"/>
      <w:r>
        <w:rPr>
          <w:rFonts w:ascii="Arial" w:eastAsia="Times New Roman" w:hAnsi="Arial" w:cs="Arial"/>
          <w:sz w:val="20"/>
          <w:szCs w:val="24"/>
        </w:rPr>
        <w:t>Laju pertumbuhan penduduk yang relatif masih tinggi menjadi salah satu masalah yang terdapat di Indonesia.</w:t>
      </w:r>
      <w:proofErr w:type="gramEnd"/>
      <w:r>
        <w:rPr>
          <w:rFonts w:ascii="Arial" w:eastAsia="Times New Roman" w:hAnsi="Arial" w:cs="Arial"/>
          <w:sz w:val="20"/>
          <w:szCs w:val="24"/>
        </w:rPr>
        <w:t xml:space="preserve"> Laju Pertumbuhan penduduk di Indonesia pada tahun 2010-2014 sebesar 1</w:t>
      </w:r>
      <w:proofErr w:type="gramStart"/>
      <w:r>
        <w:rPr>
          <w:rFonts w:ascii="Arial" w:eastAsia="Times New Roman" w:hAnsi="Arial" w:cs="Arial"/>
          <w:sz w:val="20"/>
          <w:szCs w:val="24"/>
        </w:rPr>
        <w:t>,40</w:t>
      </w:r>
      <w:proofErr w:type="gramEnd"/>
      <w:r>
        <w:rPr>
          <w:rFonts w:ascii="Arial" w:eastAsia="Times New Roman" w:hAnsi="Arial" w:cs="Arial"/>
          <w:sz w:val="20"/>
          <w:szCs w:val="24"/>
        </w:rPr>
        <w:t xml:space="preserve">% ditentukan oleh kelahiran dan kematian dengan adanya perbaikan pelayanan kesehatan menyebabkan tingkat kematian rendah, sedangkan tingkat kelahiran tetap tinggi hal ini penyebab utama ledakan penduduk. </w:t>
      </w:r>
      <w:proofErr w:type="gramStart"/>
      <w:r>
        <w:rPr>
          <w:rFonts w:ascii="Arial" w:eastAsia="Times New Roman" w:hAnsi="Arial" w:cs="Arial"/>
          <w:sz w:val="20"/>
          <w:szCs w:val="24"/>
        </w:rPr>
        <w:t>Menekan jumlah penduduk dengan menggalakan program Keluarga Berencana (KB) dengan penggunaan alat kontrasepsi (BPS, 2015).</w:t>
      </w:r>
      <w:proofErr w:type="gramEnd"/>
    </w:p>
    <w:p w:rsidR="00BF08C9" w:rsidRDefault="00A95740">
      <w:pPr>
        <w:spacing w:after="0" w:line="240" w:lineRule="auto"/>
        <w:ind w:firstLine="274"/>
        <w:jc w:val="both"/>
        <w:rPr>
          <w:rFonts w:ascii="Arial" w:eastAsia="Times New Roman" w:hAnsi="Arial" w:cs="Arial"/>
          <w:sz w:val="20"/>
          <w:szCs w:val="24"/>
        </w:rPr>
      </w:pPr>
      <w:r>
        <w:rPr>
          <w:rFonts w:ascii="Arial" w:eastAsia="Times New Roman" w:hAnsi="Arial" w:cs="Arial"/>
          <w:sz w:val="20"/>
          <w:szCs w:val="24"/>
        </w:rPr>
        <w:t>Cakupan Pengguna kontrasepsi KB aktif dari berbagai jenis kontrasepsi dari tahun ke tahun mengalami peningkatan, namun ada beberapa yang mengalami penurunan seperti iud pada tahun 2014 sebesar 11</w:t>
      </w:r>
      <w:proofErr w:type="gramStart"/>
      <w:r>
        <w:rPr>
          <w:rFonts w:ascii="Arial" w:eastAsia="Times New Roman" w:hAnsi="Arial" w:cs="Arial"/>
          <w:sz w:val="20"/>
          <w:szCs w:val="24"/>
        </w:rPr>
        <w:t>,07</w:t>
      </w:r>
      <w:proofErr w:type="gramEnd"/>
      <w:r>
        <w:rPr>
          <w:rFonts w:ascii="Arial" w:eastAsia="Times New Roman" w:hAnsi="Arial" w:cs="Arial"/>
          <w:sz w:val="20"/>
          <w:szCs w:val="24"/>
        </w:rPr>
        <w:t xml:space="preserve">% menjadi 10,73% pada tahun 2015, MOW pada tahun 2014 sebesar 3.52% menjadi 3,49% pada tahun 2015, dan yang mengalami penurunan signifikan yaitu MOP  pada tahun 2014 sebesar 0,69% menjadi sebesar 0,65% pada tahun 2015.  </w:t>
      </w:r>
    </w:p>
    <w:p w:rsidR="00BF08C9" w:rsidRDefault="00A95740">
      <w:pPr>
        <w:pStyle w:val="ListParagraph1"/>
        <w:tabs>
          <w:tab w:val="left" w:pos="450"/>
        </w:tabs>
        <w:autoSpaceDE w:val="0"/>
        <w:autoSpaceDN w:val="0"/>
        <w:adjustRightInd w:val="0"/>
        <w:spacing w:after="0" w:line="240" w:lineRule="auto"/>
        <w:ind w:left="0"/>
        <w:jc w:val="both"/>
        <w:rPr>
          <w:rFonts w:ascii="Arial" w:hAnsi="Arial" w:cs="Arial"/>
          <w:sz w:val="20"/>
          <w:szCs w:val="24"/>
          <w:lang w:val="id-ID"/>
        </w:rPr>
      </w:pPr>
      <w:r>
        <w:rPr>
          <w:rFonts w:ascii="Arial" w:hAnsi="Arial" w:cs="Arial"/>
          <w:sz w:val="20"/>
          <w:szCs w:val="24"/>
        </w:rPr>
        <w:t xml:space="preserve">     Penggunaan metode kontrasepsi modern bagi pria di Indonesia kuran</w:t>
      </w:r>
      <w:r>
        <w:rPr>
          <w:rFonts w:ascii="Arial" w:hAnsi="Arial" w:cs="Arial"/>
          <w:sz w:val="20"/>
          <w:szCs w:val="24"/>
          <w:lang w:val="id-ID"/>
        </w:rPr>
        <w:t xml:space="preserve">g </w:t>
      </w:r>
      <w:r>
        <w:rPr>
          <w:rFonts w:ascii="Arial" w:hAnsi="Arial" w:cs="Arial"/>
          <w:sz w:val="20"/>
          <w:szCs w:val="24"/>
        </w:rPr>
        <w:lastRenderedPageBreak/>
        <w:t>berkembang sebagaimana yang diharapkan</w:t>
      </w:r>
      <w:r>
        <w:rPr>
          <w:rFonts w:ascii="Arial" w:hAnsi="Arial" w:cs="Arial"/>
          <w:sz w:val="20"/>
          <w:szCs w:val="24"/>
          <w:lang w:val="id-ID"/>
        </w:rPr>
        <w:t xml:space="preserve"> hal ini </w:t>
      </w:r>
      <w:r>
        <w:rPr>
          <w:rFonts w:ascii="Arial" w:hAnsi="Arial" w:cs="Arial"/>
          <w:sz w:val="20"/>
          <w:szCs w:val="24"/>
        </w:rPr>
        <w:t>diakibatkan oleh adanya kekhawatiran pria setelah</w:t>
      </w:r>
      <w:r>
        <w:rPr>
          <w:rFonts w:ascii="Arial" w:hAnsi="Arial" w:cs="Arial"/>
          <w:sz w:val="20"/>
          <w:szCs w:val="24"/>
          <w:lang w:val="id-ID"/>
        </w:rPr>
        <w:t xml:space="preserve"> melakukan </w:t>
      </w:r>
      <w:r>
        <w:rPr>
          <w:rFonts w:ascii="Arial" w:hAnsi="Arial" w:cs="Arial"/>
          <w:i/>
          <w:iCs/>
          <w:sz w:val="20"/>
          <w:szCs w:val="24"/>
        </w:rPr>
        <w:t>vasektomi</w:t>
      </w:r>
      <w:r>
        <w:rPr>
          <w:rFonts w:ascii="Arial" w:hAnsi="Arial" w:cs="Arial"/>
          <w:sz w:val="20"/>
          <w:szCs w:val="24"/>
        </w:rPr>
        <w:t xml:space="preserve"> akan kehilangan kejantanannya</w:t>
      </w:r>
      <w:r>
        <w:rPr>
          <w:rFonts w:ascii="Arial" w:hAnsi="Arial" w:cs="Arial"/>
          <w:sz w:val="20"/>
          <w:szCs w:val="24"/>
          <w:lang w:val="id-ID"/>
        </w:rPr>
        <w:t xml:space="preserve">, </w:t>
      </w:r>
      <w:r>
        <w:rPr>
          <w:rFonts w:ascii="Arial" w:hAnsi="Arial" w:cs="Arial"/>
          <w:sz w:val="20"/>
          <w:szCs w:val="24"/>
        </w:rPr>
        <w:t xml:space="preserve">kondisi lingkungan sosial budaya masyarakat yang masih mengangap kontrasepsi Vasektomi menjadi hal yang asing, </w:t>
      </w:r>
      <w:r>
        <w:rPr>
          <w:rFonts w:ascii="Arial" w:hAnsi="Arial" w:cs="Arial"/>
          <w:sz w:val="20"/>
          <w:szCs w:val="24"/>
          <w:lang w:val="id-ID"/>
        </w:rPr>
        <w:t>serta</w:t>
      </w:r>
      <w:r>
        <w:rPr>
          <w:rFonts w:ascii="Arial" w:hAnsi="Arial" w:cs="Arial"/>
          <w:sz w:val="20"/>
          <w:szCs w:val="24"/>
        </w:rPr>
        <w:t xml:space="preserve"> keluarga yang masih menganggap partisipasi pria tidak penting dilakukan, pengetahuan </w:t>
      </w:r>
      <w:r>
        <w:rPr>
          <w:rFonts w:ascii="Arial" w:hAnsi="Arial" w:cs="Arial"/>
          <w:sz w:val="20"/>
          <w:szCs w:val="24"/>
          <w:lang w:val="id-ID"/>
        </w:rPr>
        <w:t xml:space="preserve">serta </w:t>
      </w:r>
      <w:r>
        <w:rPr>
          <w:rFonts w:ascii="Arial" w:hAnsi="Arial" w:cs="Arial"/>
          <w:sz w:val="20"/>
          <w:szCs w:val="24"/>
        </w:rPr>
        <w:t xml:space="preserve">aksesbilitas pelayanan kontrasepsi pria masih terbatas. </w:t>
      </w:r>
    </w:p>
    <w:p w:rsidR="00BF08C9" w:rsidRDefault="00A95740">
      <w:pPr>
        <w:pStyle w:val="ListParagraph1"/>
        <w:tabs>
          <w:tab w:val="left" w:pos="450"/>
        </w:tabs>
        <w:autoSpaceDE w:val="0"/>
        <w:autoSpaceDN w:val="0"/>
        <w:adjustRightInd w:val="0"/>
        <w:spacing w:after="0" w:line="240" w:lineRule="auto"/>
        <w:ind w:left="0"/>
        <w:jc w:val="both"/>
        <w:rPr>
          <w:rFonts w:ascii="Arial" w:hAnsi="Arial" w:cs="Arial"/>
          <w:sz w:val="20"/>
          <w:szCs w:val="24"/>
        </w:rPr>
      </w:pPr>
      <w:r>
        <w:rPr>
          <w:rFonts w:ascii="Arial" w:eastAsia="Calisto MT" w:hAnsi="Arial" w:cs="Arial"/>
          <w:sz w:val="20"/>
          <w:szCs w:val="24"/>
        </w:rPr>
        <w:t>Permasalahan yang terjadi dalam persepsi dan dukungan istri terhadap program keluarga berencana (KB) pria diantaranya adalah adanya pandangan negative terhadap vasektomi.</w:t>
      </w:r>
      <w:r>
        <w:rPr>
          <w:rFonts w:ascii="Arial" w:hAnsi="Arial" w:cs="Arial"/>
          <w:sz w:val="20"/>
          <w:szCs w:val="24"/>
        </w:rPr>
        <w:t xml:space="preserve">Hal ini sama dengan hasil penelitian yang dilakukan di Zambia oleh Chirambo (2002) bahwa pria takut terjadi impotensi karena </w:t>
      </w:r>
      <w:r>
        <w:rPr>
          <w:rFonts w:ascii="Arial" w:hAnsi="Arial" w:cs="Arial"/>
          <w:i/>
          <w:iCs/>
          <w:sz w:val="20"/>
          <w:szCs w:val="24"/>
        </w:rPr>
        <w:t>vasektomi</w:t>
      </w:r>
      <w:r>
        <w:rPr>
          <w:rFonts w:ascii="Arial" w:hAnsi="Arial" w:cs="Arial"/>
          <w:sz w:val="20"/>
          <w:szCs w:val="24"/>
        </w:rPr>
        <w:t xml:space="preserve"> juga adanya salah persepsi dan pandangan yang negatif bahwa </w:t>
      </w:r>
      <w:r>
        <w:rPr>
          <w:rFonts w:ascii="Arial" w:hAnsi="Arial" w:cs="Arial"/>
          <w:i/>
          <w:iCs/>
          <w:sz w:val="20"/>
          <w:szCs w:val="24"/>
        </w:rPr>
        <w:t xml:space="preserve">vasektomi </w:t>
      </w:r>
      <w:r>
        <w:rPr>
          <w:rFonts w:ascii="Arial" w:hAnsi="Arial" w:cs="Arial"/>
          <w:sz w:val="20"/>
          <w:szCs w:val="24"/>
        </w:rPr>
        <w:t xml:space="preserve">itu sama dengan pengebirian, sehingga pria enggan untuk menjalani </w:t>
      </w:r>
      <w:r>
        <w:rPr>
          <w:rFonts w:ascii="Arial" w:hAnsi="Arial" w:cs="Arial"/>
          <w:i/>
          <w:iCs/>
          <w:sz w:val="20"/>
          <w:szCs w:val="24"/>
        </w:rPr>
        <w:t xml:space="preserve">vasektomi </w:t>
      </w:r>
      <w:r>
        <w:rPr>
          <w:rFonts w:ascii="Arial" w:hAnsi="Arial" w:cs="Arial"/>
          <w:sz w:val="20"/>
          <w:szCs w:val="24"/>
        </w:rPr>
        <w:t>(Martinez et all, 2002).</w:t>
      </w:r>
    </w:p>
    <w:p w:rsidR="00BF08C9" w:rsidRDefault="00A95740">
      <w:pPr>
        <w:spacing w:after="0" w:line="240" w:lineRule="auto"/>
        <w:jc w:val="both"/>
        <w:rPr>
          <w:rFonts w:ascii="Arial" w:eastAsia="Times New Roman" w:hAnsi="Arial" w:cs="Arial"/>
          <w:sz w:val="20"/>
          <w:szCs w:val="24"/>
        </w:rPr>
      </w:pPr>
      <w:r>
        <w:rPr>
          <w:rFonts w:ascii="Arial" w:eastAsia="Calisto MT" w:hAnsi="Arial" w:cs="Arial"/>
          <w:sz w:val="20"/>
          <w:szCs w:val="24"/>
        </w:rPr>
        <w:t>Angka partisipasi pria dalam penggunaan alat kontrasepsi di Indonesia masih sangat rendah, yaitu kurang 5% peserta KB pria dan mereka umumnya memakai kondom.</w:t>
      </w:r>
      <w:r>
        <w:rPr>
          <w:rFonts w:ascii="Arial" w:eastAsia="Times New Roman" w:hAnsi="Arial" w:cs="Arial"/>
          <w:sz w:val="20"/>
          <w:szCs w:val="24"/>
        </w:rPr>
        <w:t xml:space="preserve">penggunaan MKJP diantara pasangan usia subur secara nasional 12,8% hanya 12 provinsi yang diatas rata- rata nasional. </w:t>
      </w:r>
      <w:r>
        <w:rPr>
          <w:rFonts w:ascii="Arial" w:eastAsia="Calisto MT" w:hAnsi="Arial" w:cs="Arial"/>
          <w:sz w:val="20"/>
          <w:szCs w:val="24"/>
        </w:rPr>
        <w:t xml:space="preserve"> Persentase tersebut lebih rendah jika dibandingkan dengan negara lain, seperti </w:t>
      </w:r>
      <w:proofErr w:type="gramStart"/>
      <w:r>
        <w:rPr>
          <w:rFonts w:ascii="Arial" w:eastAsia="Calisto MT" w:hAnsi="Arial" w:cs="Arial"/>
          <w:sz w:val="20"/>
          <w:szCs w:val="24"/>
        </w:rPr>
        <w:t>Pakistan(</w:t>
      </w:r>
      <w:proofErr w:type="gramEnd"/>
      <w:r>
        <w:rPr>
          <w:rFonts w:ascii="Arial" w:eastAsia="Calisto MT" w:hAnsi="Arial" w:cs="Arial"/>
          <w:sz w:val="20"/>
          <w:szCs w:val="24"/>
        </w:rPr>
        <w:t>5,2%), Banglasdes(13,9%) dan Malaysia(16,8%), maka Indonesia menempati angka paling rendah partisipasi prianya dalam menggunakan KB (BKKBN, 2011).</w:t>
      </w:r>
    </w:p>
    <w:p w:rsidR="00BF08C9" w:rsidRDefault="00A95740">
      <w:pPr>
        <w:pStyle w:val="ListParagraph1"/>
        <w:tabs>
          <w:tab w:val="left" w:pos="450"/>
        </w:tabs>
        <w:autoSpaceDE w:val="0"/>
        <w:autoSpaceDN w:val="0"/>
        <w:adjustRightInd w:val="0"/>
        <w:spacing w:after="0" w:line="240" w:lineRule="auto"/>
        <w:ind w:left="0"/>
        <w:jc w:val="both"/>
        <w:rPr>
          <w:rFonts w:ascii="Arial" w:eastAsia="Calisto MT" w:hAnsi="Arial" w:cs="Arial"/>
          <w:sz w:val="20"/>
          <w:szCs w:val="24"/>
        </w:rPr>
      </w:pPr>
      <w:r>
        <w:rPr>
          <w:rFonts w:ascii="Arial" w:eastAsia="Calisto MT" w:hAnsi="Arial" w:cs="Arial"/>
          <w:sz w:val="20"/>
          <w:szCs w:val="24"/>
        </w:rPr>
        <w:t xml:space="preserve">        Berdasarkan data pencapaian peserta KB pada tahun 2015 Provinsi Kalimantan Timur, capaian peserta KB baru sebanyak 71.874 peserta, meliputi IUD sebanyak 5.610 peserta(194,79%), MOW sebanyak 2.461 peserta(134,92%), MOP sebanyak 49 peserta (31,01%), Implan sebanyak 3.611 peserta(126,30%), Suntik 40.959 peserta(79,76%), Pil 15.470 peserta(25,70%) dan Kondom 3.714 peserta(66,82%) </w:t>
      </w:r>
      <w:proofErr w:type="gramStart"/>
      <w:r>
        <w:rPr>
          <w:rFonts w:ascii="Arial" w:eastAsia="Calisto MT" w:hAnsi="Arial" w:cs="Arial"/>
          <w:sz w:val="20"/>
          <w:szCs w:val="24"/>
        </w:rPr>
        <w:t>(BKKBN Provinsi Kalimantan Timur, 2015).</w:t>
      </w:r>
      <w:proofErr w:type="gramEnd"/>
    </w:p>
    <w:p w:rsidR="00BF08C9" w:rsidRDefault="00A95740">
      <w:pPr>
        <w:spacing w:after="0" w:line="240" w:lineRule="auto"/>
        <w:jc w:val="both"/>
        <w:rPr>
          <w:rFonts w:ascii="Arial" w:eastAsia="Calisto MT" w:hAnsi="Arial" w:cs="Arial"/>
          <w:sz w:val="20"/>
          <w:szCs w:val="24"/>
          <w:lang w:val="id-ID"/>
        </w:rPr>
      </w:pPr>
      <w:proofErr w:type="gramStart"/>
      <w:r>
        <w:rPr>
          <w:rFonts w:ascii="Arial" w:eastAsia="Calisto MT" w:hAnsi="Arial" w:cs="Arial"/>
          <w:sz w:val="20"/>
          <w:szCs w:val="24"/>
        </w:rPr>
        <w:lastRenderedPageBreak/>
        <w:t>Dari data tersebut diketahui bahwa keikutsertaan pria dalam ber-KB masih kecil jika dibandingkan dengan keikutsertaan wanita.Rendahnya partisipasi pria dalam KB menjadi salah satu penyebab rendahnya derajat kesehatan ibu dan anak.</w:t>
      </w:r>
      <w:proofErr w:type="gramEnd"/>
      <w:r>
        <w:rPr>
          <w:rFonts w:ascii="Arial" w:eastAsia="Calisto MT" w:hAnsi="Arial" w:cs="Arial"/>
          <w:sz w:val="20"/>
          <w:szCs w:val="24"/>
        </w:rPr>
        <w:t xml:space="preserve"> Meningkatnya partisipasi pria dalam KB diharapkan memberikan kontribusi terhadap pengendalian pertumbuhan penduduk dan penanganan masalah kesehatan reproduksi, yang secara tidak langsung </w:t>
      </w:r>
      <w:proofErr w:type="gramStart"/>
      <w:r>
        <w:rPr>
          <w:rFonts w:ascii="Arial" w:eastAsia="Calisto MT" w:hAnsi="Arial" w:cs="Arial"/>
          <w:sz w:val="20"/>
          <w:szCs w:val="24"/>
        </w:rPr>
        <w:t>akan</w:t>
      </w:r>
      <w:proofErr w:type="gramEnd"/>
      <w:r>
        <w:rPr>
          <w:rFonts w:ascii="Arial" w:eastAsia="Calisto MT" w:hAnsi="Arial" w:cs="Arial"/>
          <w:sz w:val="20"/>
          <w:szCs w:val="24"/>
        </w:rPr>
        <w:t xml:space="preserve"> berdampak terhadap penurunan angka kematian ibu dan bayi</w:t>
      </w:r>
    </w:p>
    <w:p w:rsidR="00BF08C9" w:rsidRDefault="00A95740">
      <w:pPr>
        <w:spacing w:after="0" w:line="240" w:lineRule="auto"/>
        <w:jc w:val="both"/>
        <w:rPr>
          <w:rFonts w:ascii="Arial" w:eastAsia="Calisto MT" w:hAnsi="Arial" w:cs="Arial"/>
          <w:sz w:val="20"/>
          <w:szCs w:val="24"/>
        </w:rPr>
      </w:pPr>
      <w:proofErr w:type="gramStart"/>
      <w:r>
        <w:rPr>
          <w:rFonts w:ascii="Arial" w:eastAsia="Calisto MT" w:hAnsi="Arial" w:cs="Arial"/>
          <w:sz w:val="20"/>
          <w:szCs w:val="24"/>
        </w:rPr>
        <w:t>Kota Samarinda terdiri dari 10 kecamatan terinci dalam 53 Kelurahan dengan jumlah penduduk 812.597 jiwa.</w:t>
      </w:r>
      <w:proofErr w:type="gramEnd"/>
      <w:r>
        <w:rPr>
          <w:rFonts w:ascii="Arial" w:eastAsia="Calisto MT" w:hAnsi="Arial" w:cs="Arial"/>
          <w:sz w:val="20"/>
          <w:szCs w:val="24"/>
        </w:rPr>
        <w:t xml:space="preserve"> Jumlah penduduk Kecamatan Sungai Kunjang yaitu sebanyak 127.384 jiwa dan jumlah penduduk pria dengan status menikah di Kecamatan Sungai Kunjang yaitu sebanyak 21.995 </w:t>
      </w:r>
      <w:proofErr w:type="gramStart"/>
      <w:r>
        <w:rPr>
          <w:rFonts w:ascii="Arial" w:eastAsia="Calisto MT" w:hAnsi="Arial" w:cs="Arial"/>
          <w:sz w:val="20"/>
          <w:szCs w:val="24"/>
        </w:rPr>
        <w:t>jiwa(</w:t>
      </w:r>
      <w:proofErr w:type="gramEnd"/>
      <w:r>
        <w:rPr>
          <w:rFonts w:ascii="Arial" w:eastAsia="Calisto MT" w:hAnsi="Arial" w:cs="Arial"/>
          <w:sz w:val="20"/>
          <w:szCs w:val="24"/>
        </w:rPr>
        <w:t xml:space="preserve">BPS, 2015). </w:t>
      </w:r>
      <w:proofErr w:type="gramStart"/>
      <w:r>
        <w:rPr>
          <w:rFonts w:ascii="Arial" w:eastAsia="Calisto MT" w:hAnsi="Arial" w:cs="Arial"/>
          <w:sz w:val="20"/>
          <w:szCs w:val="24"/>
        </w:rPr>
        <w:t>Berdasarkan data pencapaian peserta Keluarga Berencana (KB) Vasektomi di 10 Kecamatan di Samarinda pada tiga tahun terakhir tertinggi adalah kecamatan sungai kunjang.</w:t>
      </w:r>
      <w:proofErr w:type="gramEnd"/>
    </w:p>
    <w:p w:rsidR="00BF08C9" w:rsidRDefault="00A95740">
      <w:pPr>
        <w:pStyle w:val="ListParagraph1"/>
        <w:autoSpaceDE w:val="0"/>
        <w:autoSpaceDN w:val="0"/>
        <w:spacing w:line="240" w:lineRule="auto"/>
        <w:ind w:left="0" w:firstLine="360"/>
        <w:jc w:val="both"/>
        <w:rPr>
          <w:rFonts w:ascii="Arial" w:eastAsia="Calisto MT" w:hAnsi="Arial" w:cs="Arial"/>
          <w:sz w:val="20"/>
          <w:szCs w:val="24"/>
        </w:rPr>
      </w:pPr>
      <w:proofErr w:type="gramStart"/>
      <w:r>
        <w:rPr>
          <w:rFonts w:ascii="Arial" w:eastAsia="Times New Roman" w:hAnsi="Arial" w:cs="Arial"/>
          <w:sz w:val="20"/>
          <w:szCs w:val="24"/>
        </w:rPr>
        <w:t>peserta</w:t>
      </w:r>
      <w:proofErr w:type="gramEnd"/>
      <w:r>
        <w:rPr>
          <w:rFonts w:ascii="Arial" w:eastAsia="Times New Roman" w:hAnsi="Arial" w:cs="Arial"/>
          <w:sz w:val="20"/>
          <w:szCs w:val="24"/>
        </w:rPr>
        <w:t xml:space="preserve"> KB aktif tertinggi pada setiap tahunnya di kecamatan sungai kunjang. </w:t>
      </w:r>
      <w:r>
        <w:rPr>
          <w:rFonts w:ascii="Arial" w:eastAsia="Calisto MT" w:hAnsi="Arial" w:cs="Arial"/>
          <w:sz w:val="20"/>
          <w:szCs w:val="24"/>
        </w:rPr>
        <w:t xml:space="preserve">Pencapaian peserta KB MOP (Metode Operasi Pria) Vasektomi Kecamatan Sungai Kunjang mengalami kenaikan dan penurunan setiap tahun nya namun tidak signifikan yaitu tahun 2013 : 74 peserta KB Vasektomi, tahun 2014 : 72 peserta KB Vasektomi, tahun 2015 : 77 peserta KB Vasektomi dan pada Bulan Agustus tahun 2016 : 78 peserta. Dan Peserta KB vasektomi umumnya dilakukan oleh pasangan usia subur yang berumur diatas 35 tahun yang telah memiliki 2 anak, di kecamatan sungai kunjang jumlah pasangan usia subur sebesar 21.957 orang, yang tersebar di 8 kelurahan. </w:t>
      </w:r>
    </w:p>
    <w:p w:rsidR="00BF08C9" w:rsidRDefault="00A95740">
      <w:pPr>
        <w:pStyle w:val="ListParagraph1"/>
        <w:autoSpaceDE w:val="0"/>
        <w:autoSpaceDN w:val="0"/>
        <w:spacing w:after="0" w:line="240" w:lineRule="auto"/>
        <w:ind w:left="0"/>
        <w:jc w:val="both"/>
        <w:rPr>
          <w:rFonts w:ascii="Arial" w:eastAsia="Calisto MT" w:hAnsi="Arial" w:cs="Arial"/>
          <w:sz w:val="20"/>
          <w:szCs w:val="20"/>
        </w:rPr>
      </w:pPr>
      <w:r>
        <w:rPr>
          <w:rFonts w:ascii="Arial" w:eastAsia="Calisto MT" w:hAnsi="Arial" w:cs="Arial"/>
          <w:sz w:val="20"/>
          <w:szCs w:val="24"/>
        </w:rPr>
        <w:t xml:space="preserve">     Kelurahan loa bakung merupakan salah satu kelurahan yang berada di kecamatan sungai kunjang yang memiliki 83 RT dengan jumlah penduduk 24.421 jiwa yang terdiri dari penduduk pria 12.415 jiwa, dari jumlah tersebut diantaranya </w:t>
      </w:r>
      <w:r>
        <w:rPr>
          <w:rFonts w:ascii="Arial" w:eastAsia="Calisto MT" w:hAnsi="Arial" w:cs="Arial"/>
          <w:sz w:val="20"/>
          <w:szCs w:val="20"/>
        </w:rPr>
        <w:t xml:space="preserve">pasangan usia subur sebesar 6.507 orang </w:t>
      </w:r>
      <w:r>
        <w:rPr>
          <w:rFonts w:ascii="Arial" w:eastAsia="Calisto MT" w:hAnsi="Arial" w:cs="Arial"/>
          <w:sz w:val="20"/>
          <w:szCs w:val="20"/>
        </w:rPr>
        <w:lastRenderedPageBreak/>
        <w:t xml:space="preserve">sehingga menyebabkan peledakan penduduk, dan di kelurahan loa bakung ini merupakan wilayah yang memiliki penduduk serta pasangan usia subur tertinggi diantara kelurahan lainnya sehingga perlu diteliti seberapa besar </w:t>
      </w:r>
      <w:r>
        <w:rPr>
          <w:rFonts w:ascii="Arial" w:eastAsia="Calisto MT" w:hAnsi="Arial" w:cs="Arial"/>
          <w:sz w:val="20"/>
          <w:szCs w:val="20"/>
          <w:lang w:val="id-ID"/>
        </w:rPr>
        <w:t xml:space="preserve">persepsi </w:t>
      </w:r>
      <w:r>
        <w:rPr>
          <w:rFonts w:ascii="Arial" w:eastAsia="Calisto MT" w:hAnsi="Arial" w:cs="Arial"/>
          <w:sz w:val="20"/>
          <w:szCs w:val="20"/>
        </w:rPr>
        <w:t xml:space="preserve">dan </w:t>
      </w:r>
      <w:r>
        <w:rPr>
          <w:rFonts w:ascii="Arial" w:eastAsia="Calisto MT" w:hAnsi="Arial" w:cs="Arial"/>
          <w:sz w:val="20"/>
          <w:szCs w:val="20"/>
          <w:lang w:val="id-ID"/>
        </w:rPr>
        <w:t xml:space="preserve">dukungan istri </w:t>
      </w:r>
      <w:r>
        <w:rPr>
          <w:rFonts w:ascii="Arial" w:eastAsia="Calisto MT" w:hAnsi="Arial" w:cs="Arial"/>
          <w:sz w:val="20"/>
          <w:szCs w:val="20"/>
        </w:rPr>
        <w:t>terhadap pengguna alat kontrasepsi vasektomi di Kelurahan Loa Bakung ini.</w:t>
      </w:r>
    </w:p>
    <w:p w:rsidR="00BF08C9" w:rsidRDefault="00A95740">
      <w:pPr>
        <w:spacing w:after="0" w:line="240" w:lineRule="auto"/>
        <w:jc w:val="both"/>
        <w:rPr>
          <w:rFonts w:ascii="Arial" w:eastAsia="Calisto MT" w:hAnsi="Arial" w:cs="Arial"/>
          <w:sz w:val="20"/>
          <w:szCs w:val="20"/>
        </w:rPr>
      </w:pPr>
      <w:r>
        <w:rPr>
          <w:rFonts w:ascii="Arial" w:eastAsia="Calisto MT" w:hAnsi="Arial" w:cs="Arial"/>
          <w:sz w:val="20"/>
          <w:szCs w:val="20"/>
        </w:rPr>
        <w:t xml:space="preserve">     Menurut BKKBN (2011) banyak faktor yang menyebabkan rendahnya partisipasi pria dalam KB yang dilihat dari berbagai aspek, yaitu dari sisi klien pria itu sendiri (pengetahuan, sikap dan praktek hubungan yang diinginkan), faktor lingkungan (sosial budaya yang ada dimasyarakat dan keluarga khususnya isteri, keterbatasan informasi terhadap pelayanan KB pria dan keterbatasan jenis kontrasepsi pria sementara persepsi yang ada di masyarakat masih kurang menguntungkan).</w:t>
      </w:r>
    </w:p>
    <w:p w:rsidR="00BF08C9" w:rsidRDefault="00BF08C9">
      <w:pPr>
        <w:spacing w:after="0" w:line="240" w:lineRule="auto"/>
        <w:jc w:val="both"/>
        <w:rPr>
          <w:rFonts w:ascii="Arial" w:eastAsia="Calisto MT" w:hAnsi="Arial" w:cs="Arial"/>
          <w:sz w:val="20"/>
          <w:szCs w:val="20"/>
        </w:rPr>
      </w:pPr>
    </w:p>
    <w:p w:rsidR="00BF08C9" w:rsidRDefault="00A95740">
      <w:pPr>
        <w:widowControl w:val="0"/>
        <w:tabs>
          <w:tab w:val="left" w:pos="425"/>
        </w:tabs>
        <w:spacing w:after="0" w:line="240" w:lineRule="auto"/>
        <w:rPr>
          <w:rFonts w:ascii="Arial" w:hAnsi="Arial" w:cs="Arial"/>
          <w:b/>
          <w:bCs/>
          <w:sz w:val="20"/>
          <w:szCs w:val="20"/>
        </w:rPr>
      </w:pPr>
      <w:r>
        <w:rPr>
          <w:rFonts w:ascii="Arial" w:hAnsi="Arial" w:cs="Arial"/>
          <w:b/>
          <w:bCs/>
          <w:sz w:val="20"/>
          <w:szCs w:val="20"/>
        </w:rPr>
        <w:t xml:space="preserve">Tujuan </w:t>
      </w:r>
    </w:p>
    <w:p w:rsidR="00BF08C9" w:rsidRDefault="00BF08C9">
      <w:pPr>
        <w:widowControl w:val="0"/>
        <w:tabs>
          <w:tab w:val="left" w:pos="425"/>
        </w:tabs>
        <w:spacing w:after="0" w:line="240" w:lineRule="auto"/>
        <w:rPr>
          <w:rFonts w:ascii="Arial" w:hAnsi="Arial" w:cs="Arial"/>
          <w:b/>
          <w:bCs/>
          <w:sz w:val="20"/>
          <w:szCs w:val="20"/>
        </w:rPr>
      </w:pPr>
    </w:p>
    <w:p w:rsidR="00BF08C9" w:rsidRDefault="00A95740">
      <w:pPr>
        <w:widowControl w:val="0"/>
        <w:tabs>
          <w:tab w:val="left" w:pos="425"/>
        </w:tabs>
        <w:spacing w:after="0" w:line="240" w:lineRule="auto"/>
        <w:rPr>
          <w:rFonts w:ascii="Arial" w:hAnsi="Arial" w:cs="Arial"/>
          <w:b/>
          <w:bCs/>
          <w:sz w:val="20"/>
          <w:szCs w:val="20"/>
        </w:rPr>
      </w:pPr>
      <w:r>
        <w:rPr>
          <w:rFonts w:ascii="Arial" w:hAnsi="Arial" w:cs="Arial"/>
          <w:b/>
          <w:bCs/>
          <w:sz w:val="20"/>
          <w:szCs w:val="20"/>
        </w:rPr>
        <w:t>Tujuan Umum</w:t>
      </w:r>
    </w:p>
    <w:p w:rsidR="00BF08C9" w:rsidRDefault="00A95740">
      <w:pPr>
        <w:spacing w:line="240" w:lineRule="auto"/>
        <w:ind w:firstLine="420"/>
        <w:jc w:val="both"/>
        <w:rPr>
          <w:rFonts w:ascii="Arial" w:hAnsi="Arial" w:cs="Arial"/>
          <w:sz w:val="20"/>
          <w:szCs w:val="20"/>
        </w:rPr>
      </w:pPr>
      <w:proofErr w:type="gramStart"/>
      <w:r>
        <w:rPr>
          <w:rFonts w:ascii="Arial" w:hAnsi="Arial" w:cs="Arial"/>
          <w:sz w:val="20"/>
          <w:szCs w:val="20"/>
        </w:rPr>
        <w:t>Mengetahui hubungan persepsi dan dukungan istri terhadap penggunaan alat kontrasepsi vasektomi di K</w:t>
      </w:r>
      <w:r>
        <w:rPr>
          <w:rFonts w:ascii="Arial" w:eastAsia="Calisto MT" w:hAnsi="Arial" w:cs="Arial"/>
          <w:sz w:val="20"/>
          <w:szCs w:val="20"/>
        </w:rPr>
        <w:t>elurahan Loa Bakung</w:t>
      </w:r>
      <w:r>
        <w:rPr>
          <w:rFonts w:ascii="Arial" w:hAnsi="Arial" w:cs="Arial"/>
          <w:sz w:val="20"/>
          <w:szCs w:val="20"/>
        </w:rPr>
        <w:t xml:space="preserve"> Kota Samarinda Tahun 2017.</w:t>
      </w:r>
      <w:proofErr w:type="gramEnd"/>
    </w:p>
    <w:p w:rsidR="00BF08C9" w:rsidRDefault="00A95740">
      <w:pPr>
        <w:widowControl w:val="0"/>
        <w:tabs>
          <w:tab w:val="left" w:pos="425"/>
        </w:tabs>
        <w:spacing w:after="0" w:line="240" w:lineRule="auto"/>
        <w:rPr>
          <w:rFonts w:ascii="Arial" w:hAnsi="Arial" w:cs="Arial"/>
          <w:b/>
          <w:bCs/>
          <w:sz w:val="20"/>
          <w:szCs w:val="20"/>
        </w:rPr>
      </w:pPr>
      <w:r>
        <w:rPr>
          <w:rFonts w:ascii="Arial" w:hAnsi="Arial" w:cs="Arial"/>
          <w:b/>
          <w:bCs/>
          <w:sz w:val="20"/>
          <w:szCs w:val="20"/>
        </w:rPr>
        <w:t>Tujuan Khusus</w:t>
      </w:r>
    </w:p>
    <w:p w:rsidR="00BF08C9" w:rsidRDefault="00BF08C9">
      <w:pPr>
        <w:widowControl w:val="0"/>
        <w:tabs>
          <w:tab w:val="left" w:pos="425"/>
        </w:tabs>
        <w:spacing w:after="0" w:line="240" w:lineRule="auto"/>
        <w:jc w:val="both"/>
        <w:rPr>
          <w:rFonts w:ascii="Arial" w:hAnsi="Arial" w:cs="Arial"/>
          <w:sz w:val="20"/>
          <w:szCs w:val="20"/>
        </w:rPr>
      </w:pPr>
    </w:p>
    <w:p w:rsidR="00BF08C9" w:rsidRDefault="00A95740">
      <w:pPr>
        <w:widowControl w:val="0"/>
        <w:tabs>
          <w:tab w:val="left" w:pos="425"/>
        </w:tabs>
        <w:spacing w:after="0" w:line="240" w:lineRule="auto"/>
        <w:ind w:left="270" w:hanging="270"/>
        <w:jc w:val="both"/>
        <w:rPr>
          <w:rFonts w:ascii="Arial" w:hAnsi="Arial" w:cs="Arial"/>
          <w:sz w:val="20"/>
          <w:szCs w:val="20"/>
        </w:rPr>
      </w:pPr>
      <w:r>
        <w:rPr>
          <w:rFonts w:ascii="Arial" w:hAnsi="Arial" w:cs="Arial"/>
          <w:sz w:val="20"/>
          <w:szCs w:val="20"/>
        </w:rPr>
        <w:t xml:space="preserve">a. Mengetahui hubungan antara persepsi terhadap </w:t>
      </w:r>
      <w:proofErr w:type="gramStart"/>
      <w:r>
        <w:rPr>
          <w:rFonts w:ascii="Arial" w:hAnsi="Arial" w:cs="Arial"/>
          <w:sz w:val="20"/>
          <w:szCs w:val="20"/>
        </w:rPr>
        <w:t>penggunaan  alat</w:t>
      </w:r>
      <w:proofErr w:type="gramEnd"/>
      <w:r>
        <w:rPr>
          <w:rFonts w:ascii="Arial" w:hAnsi="Arial" w:cs="Arial"/>
          <w:sz w:val="20"/>
          <w:szCs w:val="20"/>
        </w:rPr>
        <w:t xml:space="preserve"> kontrasepsi vasektomi di K</w:t>
      </w:r>
      <w:r>
        <w:rPr>
          <w:rFonts w:ascii="Arial" w:eastAsia="Calisto MT" w:hAnsi="Arial" w:cs="Arial"/>
          <w:sz w:val="20"/>
          <w:szCs w:val="20"/>
        </w:rPr>
        <w:t xml:space="preserve">elurahan Loa Bakung </w:t>
      </w:r>
      <w:r>
        <w:rPr>
          <w:rFonts w:ascii="Arial" w:hAnsi="Arial" w:cs="Arial"/>
          <w:sz w:val="20"/>
          <w:szCs w:val="20"/>
        </w:rPr>
        <w:t>Kota Samarinda Tahun 2017.</w:t>
      </w:r>
    </w:p>
    <w:p w:rsidR="00BF08C9" w:rsidRDefault="00A95740">
      <w:pPr>
        <w:widowControl w:val="0"/>
        <w:tabs>
          <w:tab w:val="left" w:pos="270"/>
        </w:tabs>
        <w:spacing w:after="0" w:line="240" w:lineRule="auto"/>
        <w:ind w:left="270" w:hanging="270"/>
        <w:jc w:val="both"/>
        <w:rPr>
          <w:rFonts w:ascii="Arial" w:hAnsi="Arial" w:cs="Arial"/>
          <w:sz w:val="20"/>
          <w:szCs w:val="20"/>
        </w:rPr>
      </w:pPr>
      <w:r>
        <w:rPr>
          <w:rFonts w:ascii="Arial" w:hAnsi="Arial" w:cs="Arial"/>
          <w:sz w:val="20"/>
          <w:szCs w:val="20"/>
        </w:rPr>
        <w:t>b. Mengetahui hubungan antara dukungan istri terhadap penggunaan alat kontrasepsi vasektomi di K</w:t>
      </w:r>
      <w:r>
        <w:rPr>
          <w:rFonts w:ascii="Arial" w:eastAsia="Calisto MT" w:hAnsi="Arial" w:cs="Arial"/>
          <w:sz w:val="20"/>
          <w:szCs w:val="20"/>
        </w:rPr>
        <w:t>elurahan Loa Bakung</w:t>
      </w:r>
      <w:r>
        <w:rPr>
          <w:rFonts w:ascii="Arial" w:hAnsi="Arial" w:cs="Arial"/>
          <w:sz w:val="20"/>
          <w:szCs w:val="20"/>
        </w:rPr>
        <w:t xml:space="preserve"> Kota Samarinda Tahun 2017.</w:t>
      </w:r>
    </w:p>
    <w:p w:rsidR="00BF08C9" w:rsidRDefault="00BF08C9">
      <w:pPr>
        <w:widowControl w:val="0"/>
        <w:tabs>
          <w:tab w:val="left" w:pos="270"/>
        </w:tabs>
        <w:spacing w:after="0" w:line="240" w:lineRule="auto"/>
        <w:ind w:left="270" w:hanging="270"/>
        <w:jc w:val="both"/>
        <w:rPr>
          <w:rFonts w:ascii="Arial" w:hAnsi="Arial" w:cs="Arial"/>
          <w:sz w:val="20"/>
          <w:szCs w:val="20"/>
        </w:rPr>
      </w:pPr>
    </w:p>
    <w:p w:rsidR="00BF08C9" w:rsidRDefault="00A95740">
      <w:pPr>
        <w:spacing w:line="240" w:lineRule="auto"/>
        <w:jc w:val="both"/>
        <w:rPr>
          <w:rFonts w:ascii="Arial" w:eastAsia="Times New Roman" w:hAnsi="Arial" w:cs="Arial"/>
          <w:b/>
          <w:sz w:val="20"/>
          <w:szCs w:val="24"/>
        </w:rPr>
      </w:pPr>
      <w:r>
        <w:rPr>
          <w:rFonts w:ascii="Arial" w:eastAsia="Times New Roman" w:hAnsi="Arial" w:cs="Arial"/>
          <w:b/>
          <w:sz w:val="20"/>
          <w:szCs w:val="24"/>
        </w:rPr>
        <w:t>METODE PENELITIAN</w:t>
      </w:r>
    </w:p>
    <w:p w:rsidR="00BF08C9" w:rsidRDefault="00A95740">
      <w:pPr>
        <w:spacing w:line="240" w:lineRule="auto"/>
        <w:ind w:firstLine="360"/>
        <w:jc w:val="both"/>
        <w:rPr>
          <w:rFonts w:ascii="Arial" w:eastAsia="Times New Roman" w:hAnsi="Arial" w:cs="Arial"/>
          <w:sz w:val="20"/>
          <w:szCs w:val="24"/>
        </w:rPr>
      </w:pPr>
      <w:r>
        <w:rPr>
          <w:rFonts w:ascii="Arial" w:eastAsia="Times New Roman" w:hAnsi="Arial" w:cs="Arial"/>
          <w:sz w:val="20"/>
          <w:szCs w:val="24"/>
        </w:rPr>
        <w:t xml:space="preserve">Penelitian ini menggunakan metode analitik dengan pendekatan </w:t>
      </w:r>
      <w:r>
        <w:rPr>
          <w:rFonts w:ascii="Arial" w:eastAsia="Times New Roman" w:hAnsi="Arial" w:cs="Arial"/>
          <w:i/>
          <w:sz w:val="20"/>
          <w:szCs w:val="24"/>
        </w:rPr>
        <w:t xml:space="preserve">cross sectional. </w:t>
      </w:r>
      <w:proofErr w:type="gramStart"/>
      <w:r>
        <w:rPr>
          <w:rFonts w:ascii="Arial" w:eastAsia="Times New Roman" w:hAnsi="Arial" w:cs="Arial"/>
          <w:sz w:val="20"/>
          <w:szCs w:val="24"/>
        </w:rPr>
        <w:t>Variabel bebas adalah persepsi dan dukungan istri.Variabel terikat adalah penggunaan alat kontrasepsi vasektomi.</w:t>
      </w:r>
      <w:proofErr w:type="gramEnd"/>
    </w:p>
    <w:p w:rsidR="00BF08C9" w:rsidRDefault="00A95740">
      <w:pPr>
        <w:spacing w:line="240" w:lineRule="auto"/>
        <w:ind w:firstLine="360"/>
        <w:jc w:val="both"/>
        <w:rPr>
          <w:rFonts w:ascii="Arial" w:eastAsia="Times New Roman" w:hAnsi="Arial" w:cs="Arial"/>
          <w:sz w:val="20"/>
          <w:szCs w:val="24"/>
        </w:rPr>
      </w:pPr>
      <w:r>
        <w:rPr>
          <w:rFonts w:ascii="Arial" w:eastAsia="Times New Roman" w:hAnsi="Arial" w:cs="Arial"/>
          <w:sz w:val="20"/>
          <w:szCs w:val="24"/>
        </w:rPr>
        <w:lastRenderedPageBreak/>
        <w:t xml:space="preserve">Penelitian di lakukan di kelurahan loa bakung pada pasangan usia subur dengan jumlah populasi 6.507 orang dan sampel 67 orang analisis statistic menggunakan chi square dan instrument yang digunakan adalah kuisioner, pengambilan sampel dilakukan dengan simple random sampling yang menggunakan criteria inklusi sebagai berikut : 1. Memiliki 2 anak 2. </w:t>
      </w:r>
      <w:proofErr w:type="gramStart"/>
      <w:r>
        <w:rPr>
          <w:rFonts w:ascii="Arial" w:eastAsia="Times New Roman" w:hAnsi="Arial" w:cs="Arial"/>
          <w:sz w:val="20"/>
          <w:szCs w:val="24"/>
        </w:rPr>
        <w:t>Usia</w:t>
      </w:r>
      <w:proofErr w:type="gramEnd"/>
      <w:r>
        <w:rPr>
          <w:rFonts w:ascii="Arial" w:eastAsia="Times New Roman" w:hAnsi="Arial" w:cs="Arial"/>
          <w:sz w:val="20"/>
          <w:szCs w:val="24"/>
        </w:rPr>
        <w:t xml:space="preserve"> diatas 35 tahun 3. Berdomisili di keluhan loa bakung </w:t>
      </w:r>
    </w:p>
    <w:p w:rsidR="00BF08C9" w:rsidRDefault="00A95740">
      <w:pPr>
        <w:spacing w:line="240" w:lineRule="auto"/>
        <w:jc w:val="both"/>
        <w:rPr>
          <w:rFonts w:ascii="Arial" w:eastAsia="Times New Roman" w:hAnsi="Arial" w:cs="Arial"/>
          <w:b/>
          <w:sz w:val="20"/>
          <w:szCs w:val="24"/>
        </w:rPr>
      </w:pPr>
      <w:r>
        <w:rPr>
          <w:rFonts w:ascii="Arial" w:eastAsia="Times New Roman" w:hAnsi="Arial" w:cs="Arial"/>
          <w:b/>
          <w:sz w:val="20"/>
          <w:szCs w:val="24"/>
        </w:rPr>
        <w:t>HASIL DAN PEMBAHASAN</w:t>
      </w:r>
    </w:p>
    <w:p w:rsidR="00BF08C9" w:rsidRDefault="00A95740">
      <w:pPr>
        <w:spacing w:line="240" w:lineRule="auto"/>
        <w:jc w:val="both"/>
        <w:rPr>
          <w:rFonts w:ascii="Arial" w:eastAsia="Times New Roman" w:hAnsi="Arial" w:cs="Arial"/>
          <w:b/>
          <w:sz w:val="20"/>
          <w:szCs w:val="24"/>
        </w:rPr>
      </w:pPr>
      <w:r>
        <w:rPr>
          <w:rFonts w:ascii="Arial" w:eastAsia="Times New Roman" w:hAnsi="Arial" w:cs="Arial"/>
          <w:b/>
          <w:sz w:val="20"/>
          <w:szCs w:val="24"/>
        </w:rPr>
        <w:t>Karakteristik Responden</w:t>
      </w:r>
    </w:p>
    <w:p w:rsidR="00BF08C9" w:rsidRDefault="00A95740">
      <w:pPr>
        <w:spacing w:line="240" w:lineRule="auto"/>
        <w:jc w:val="both"/>
        <w:rPr>
          <w:rFonts w:ascii="Arial" w:eastAsia="Times New Roman" w:hAnsi="Arial" w:cs="Arial"/>
          <w:sz w:val="20"/>
          <w:szCs w:val="24"/>
        </w:rPr>
      </w:pPr>
      <w:proofErr w:type="gramStart"/>
      <w:r>
        <w:rPr>
          <w:rFonts w:ascii="Arial" w:eastAsia="Times New Roman" w:hAnsi="Arial" w:cs="Arial"/>
          <w:sz w:val="20"/>
          <w:szCs w:val="24"/>
        </w:rPr>
        <w:t>1.Karakteristik</w:t>
      </w:r>
      <w:proofErr w:type="gramEnd"/>
      <w:r>
        <w:rPr>
          <w:rFonts w:ascii="Arial" w:eastAsia="Times New Roman" w:hAnsi="Arial" w:cs="Arial"/>
          <w:sz w:val="20"/>
          <w:szCs w:val="24"/>
        </w:rPr>
        <w:t xml:space="preserve"> Responden Berdasarkan Usia </w:t>
      </w:r>
    </w:p>
    <w:p w:rsidR="00BF08C9" w:rsidRDefault="00A95740">
      <w:pPr>
        <w:tabs>
          <w:tab w:val="left" w:pos="90"/>
        </w:tabs>
        <w:spacing w:after="0" w:line="240" w:lineRule="auto"/>
        <w:jc w:val="center"/>
        <w:rPr>
          <w:rFonts w:ascii="Arial" w:eastAsia="Times New Roman" w:hAnsi="Arial" w:cs="Arial"/>
          <w:b/>
          <w:sz w:val="20"/>
          <w:szCs w:val="24"/>
        </w:rPr>
      </w:pPr>
      <w:r>
        <w:rPr>
          <w:rFonts w:ascii="Arial" w:eastAsia="Times New Roman" w:hAnsi="Arial" w:cs="Arial"/>
          <w:b/>
          <w:sz w:val="20"/>
          <w:szCs w:val="24"/>
        </w:rPr>
        <w:t xml:space="preserve">Tabel 1 Distribusi Frekuensi Responden Berdasarkan </w:t>
      </w:r>
      <w:proofErr w:type="gramStart"/>
      <w:r>
        <w:rPr>
          <w:rFonts w:ascii="Arial" w:eastAsia="Times New Roman" w:hAnsi="Arial" w:cs="Arial"/>
          <w:b/>
          <w:sz w:val="20"/>
          <w:szCs w:val="24"/>
        </w:rPr>
        <w:t>Usia</w:t>
      </w:r>
      <w:proofErr w:type="gramEnd"/>
    </w:p>
    <w:tbl>
      <w:tblPr>
        <w:tblW w:w="3712" w:type="dxa"/>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19"/>
        <w:gridCol w:w="1461"/>
        <w:gridCol w:w="859"/>
        <w:gridCol w:w="773"/>
      </w:tblGrid>
      <w:tr w:rsidR="00BF08C9">
        <w:trPr>
          <w:trHeight w:val="361"/>
        </w:trPr>
        <w:tc>
          <w:tcPr>
            <w:tcW w:w="619" w:type="dxa"/>
            <w:tcBorders>
              <w:left w:val="nil"/>
              <w:bottom w:val="single" w:sz="4" w:space="0" w:color="auto"/>
              <w:right w:val="nil"/>
            </w:tcBorders>
            <w:shd w:val="clear" w:color="auto" w:fill="auto"/>
            <w:vAlign w:val="center"/>
          </w:tcPr>
          <w:p w:rsidR="00BF08C9" w:rsidRDefault="00A95740">
            <w:pPr>
              <w:tabs>
                <w:tab w:val="left" w:pos="90"/>
              </w:tabs>
              <w:spacing w:after="0" w:line="240" w:lineRule="auto"/>
              <w:jc w:val="center"/>
              <w:rPr>
                <w:rFonts w:ascii="Arial" w:eastAsia="Times New Roman" w:hAnsi="Arial" w:cs="Arial"/>
                <w:sz w:val="20"/>
                <w:szCs w:val="24"/>
              </w:rPr>
            </w:pPr>
            <w:r>
              <w:rPr>
                <w:rFonts w:ascii="Arial" w:eastAsia="Times New Roman" w:hAnsi="Arial" w:cs="Arial"/>
                <w:sz w:val="20"/>
                <w:szCs w:val="24"/>
              </w:rPr>
              <w:t>No</w:t>
            </w:r>
          </w:p>
        </w:tc>
        <w:tc>
          <w:tcPr>
            <w:tcW w:w="1461" w:type="dxa"/>
            <w:tcBorders>
              <w:left w:val="nil"/>
              <w:bottom w:val="single" w:sz="4" w:space="0" w:color="auto"/>
              <w:right w:val="nil"/>
            </w:tcBorders>
            <w:shd w:val="clear" w:color="auto" w:fill="auto"/>
            <w:vAlign w:val="center"/>
          </w:tcPr>
          <w:p w:rsidR="00BF08C9" w:rsidRDefault="00A95740">
            <w:pPr>
              <w:tabs>
                <w:tab w:val="left" w:pos="90"/>
              </w:tabs>
              <w:spacing w:after="0" w:line="240" w:lineRule="auto"/>
              <w:jc w:val="center"/>
              <w:rPr>
                <w:rFonts w:ascii="Arial" w:eastAsia="Times New Roman" w:hAnsi="Arial" w:cs="Arial"/>
                <w:sz w:val="20"/>
                <w:szCs w:val="24"/>
              </w:rPr>
            </w:pPr>
            <w:r>
              <w:rPr>
                <w:rFonts w:ascii="Arial" w:eastAsia="Times New Roman" w:hAnsi="Arial" w:cs="Arial"/>
                <w:sz w:val="20"/>
                <w:szCs w:val="24"/>
              </w:rPr>
              <w:t>Tahun</w:t>
            </w:r>
          </w:p>
        </w:tc>
        <w:tc>
          <w:tcPr>
            <w:tcW w:w="859" w:type="dxa"/>
            <w:tcBorders>
              <w:left w:val="nil"/>
              <w:bottom w:val="single" w:sz="4" w:space="0" w:color="auto"/>
              <w:right w:val="nil"/>
            </w:tcBorders>
            <w:shd w:val="clear" w:color="auto" w:fill="auto"/>
            <w:vAlign w:val="center"/>
          </w:tcPr>
          <w:p w:rsidR="00BF08C9" w:rsidRDefault="00A95740">
            <w:pPr>
              <w:tabs>
                <w:tab w:val="left" w:pos="90"/>
              </w:tabs>
              <w:spacing w:after="0" w:line="240" w:lineRule="auto"/>
              <w:ind w:right="-46"/>
              <w:jc w:val="center"/>
              <w:rPr>
                <w:rFonts w:ascii="Arial" w:eastAsia="Times New Roman" w:hAnsi="Arial" w:cs="Arial"/>
                <w:sz w:val="20"/>
                <w:szCs w:val="24"/>
              </w:rPr>
            </w:pPr>
            <w:r>
              <w:rPr>
                <w:rFonts w:ascii="Arial" w:eastAsia="Times New Roman" w:hAnsi="Arial" w:cs="Arial"/>
                <w:sz w:val="20"/>
                <w:szCs w:val="24"/>
              </w:rPr>
              <w:t>F</w:t>
            </w:r>
          </w:p>
        </w:tc>
        <w:tc>
          <w:tcPr>
            <w:tcW w:w="773" w:type="dxa"/>
            <w:tcBorders>
              <w:left w:val="nil"/>
              <w:bottom w:val="single" w:sz="4" w:space="0" w:color="auto"/>
              <w:right w:val="nil"/>
            </w:tcBorders>
            <w:shd w:val="clear" w:color="auto" w:fill="auto"/>
            <w:vAlign w:val="center"/>
          </w:tcPr>
          <w:p w:rsidR="00BF08C9" w:rsidRDefault="00A95740">
            <w:pPr>
              <w:tabs>
                <w:tab w:val="left" w:pos="90"/>
              </w:tabs>
              <w:spacing w:after="0" w:line="240" w:lineRule="auto"/>
              <w:jc w:val="center"/>
              <w:rPr>
                <w:rFonts w:ascii="Arial" w:eastAsia="Times New Roman" w:hAnsi="Arial" w:cs="Arial"/>
                <w:sz w:val="20"/>
                <w:szCs w:val="24"/>
              </w:rPr>
            </w:pPr>
            <w:r>
              <w:rPr>
                <w:rFonts w:ascii="Arial" w:eastAsia="Times New Roman" w:hAnsi="Arial" w:cs="Arial"/>
                <w:sz w:val="20"/>
                <w:szCs w:val="24"/>
              </w:rPr>
              <w:t>%</w:t>
            </w:r>
          </w:p>
        </w:tc>
      </w:tr>
      <w:tr w:rsidR="00BF08C9">
        <w:trPr>
          <w:trHeight w:val="361"/>
        </w:trPr>
        <w:tc>
          <w:tcPr>
            <w:tcW w:w="619" w:type="dxa"/>
            <w:tcBorders>
              <w:top w:val="single" w:sz="4" w:space="0" w:color="auto"/>
              <w:left w:val="nil"/>
              <w:bottom w:val="nil"/>
              <w:right w:val="nil"/>
            </w:tcBorders>
            <w:shd w:val="clear" w:color="auto" w:fill="auto"/>
            <w:vAlign w:val="center"/>
          </w:tcPr>
          <w:p w:rsidR="00BF08C9" w:rsidRDefault="00A95740">
            <w:pPr>
              <w:tabs>
                <w:tab w:val="left" w:pos="90"/>
              </w:tabs>
              <w:spacing w:after="0" w:line="240" w:lineRule="auto"/>
              <w:jc w:val="center"/>
              <w:rPr>
                <w:rFonts w:ascii="Arial" w:eastAsia="Times New Roman" w:hAnsi="Arial" w:cs="Arial"/>
                <w:sz w:val="20"/>
                <w:szCs w:val="24"/>
              </w:rPr>
            </w:pPr>
            <w:r>
              <w:rPr>
                <w:rFonts w:ascii="Arial" w:eastAsia="Times New Roman" w:hAnsi="Arial" w:cs="Arial"/>
                <w:sz w:val="20"/>
                <w:szCs w:val="24"/>
              </w:rPr>
              <w:t>1</w:t>
            </w:r>
          </w:p>
        </w:tc>
        <w:tc>
          <w:tcPr>
            <w:tcW w:w="1461" w:type="dxa"/>
            <w:tcBorders>
              <w:top w:val="single" w:sz="4" w:space="0" w:color="auto"/>
              <w:left w:val="nil"/>
              <w:bottom w:val="nil"/>
              <w:right w:val="nil"/>
            </w:tcBorders>
            <w:shd w:val="clear" w:color="auto" w:fill="auto"/>
            <w:vAlign w:val="center"/>
          </w:tcPr>
          <w:p w:rsidR="00BF08C9" w:rsidRDefault="00A95740">
            <w:pPr>
              <w:tabs>
                <w:tab w:val="left" w:pos="90"/>
              </w:tabs>
              <w:spacing w:after="0" w:line="240" w:lineRule="auto"/>
              <w:jc w:val="center"/>
              <w:rPr>
                <w:rFonts w:ascii="Arial" w:eastAsia="Times New Roman" w:hAnsi="Arial" w:cs="Arial"/>
                <w:sz w:val="20"/>
                <w:szCs w:val="24"/>
              </w:rPr>
            </w:pPr>
            <w:r>
              <w:rPr>
                <w:rFonts w:ascii="Arial" w:eastAsia="Times New Roman" w:hAnsi="Arial" w:cs="Arial"/>
                <w:sz w:val="20"/>
                <w:szCs w:val="24"/>
              </w:rPr>
              <w:t>35 - 45 tahun</w:t>
            </w:r>
          </w:p>
        </w:tc>
        <w:tc>
          <w:tcPr>
            <w:tcW w:w="859" w:type="dxa"/>
            <w:tcBorders>
              <w:top w:val="single" w:sz="4" w:space="0" w:color="auto"/>
              <w:left w:val="nil"/>
              <w:bottom w:val="nil"/>
              <w:right w:val="nil"/>
            </w:tcBorders>
            <w:shd w:val="clear" w:color="auto" w:fill="auto"/>
            <w:vAlign w:val="center"/>
          </w:tcPr>
          <w:p w:rsidR="00BF08C9" w:rsidRDefault="00A95740">
            <w:pPr>
              <w:tabs>
                <w:tab w:val="left" w:pos="90"/>
              </w:tabs>
              <w:spacing w:after="0" w:line="240" w:lineRule="auto"/>
              <w:jc w:val="center"/>
              <w:rPr>
                <w:rFonts w:ascii="Arial" w:eastAsia="Times New Roman" w:hAnsi="Arial" w:cs="Arial"/>
                <w:sz w:val="20"/>
                <w:szCs w:val="24"/>
              </w:rPr>
            </w:pPr>
            <w:r>
              <w:rPr>
                <w:rFonts w:ascii="Arial" w:eastAsia="Times New Roman" w:hAnsi="Arial" w:cs="Arial"/>
                <w:sz w:val="20"/>
                <w:szCs w:val="24"/>
              </w:rPr>
              <w:t>29</w:t>
            </w:r>
          </w:p>
        </w:tc>
        <w:tc>
          <w:tcPr>
            <w:tcW w:w="773" w:type="dxa"/>
            <w:tcBorders>
              <w:top w:val="single" w:sz="4" w:space="0" w:color="auto"/>
              <w:left w:val="nil"/>
              <w:bottom w:val="nil"/>
              <w:right w:val="nil"/>
            </w:tcBorders>
            <w:shd w:val="clear" w:color="auto" w:fill="auto"/>
            <w:vAlign w:val="center"/>
          </w:tcPr>
          <w:p w:rsidR="00BF08C9" w:rsidRDefault="00A95740">
            <w:pPr>
              <w:tabs>
                <w:tab w:val="left" w:pos="90"/>
              </w:tabs>
              <w:spacing w:after="0" w:line="240" w:lineRule="auto"/>
              <w:jc w:val="center"/>
              <w:rPr>
                <w:rFonts w:ascii="Arial" w:eastAsia="Times New Roman" w:hAnsi="Arial" w:cs="Arial"/>
                <w:sz w:val="20"/>
                <w:szCs w:val="24"/>
              </w:rPr>
            </w:pPr>
            <w:r>
              <w:rPr>
                <w:rFonts w:ascii="Arial" w:eastAsia="Times New Roman" w:hAnsi="Arial" w:cs="Arial"/>
                <w:sz w:val="20"/>
                <w:szCs w:val="24"/>
              </w:rPr>
              <w:t>37.4</w:t>
            </w:r>
          </w:p>
        </w:tc>
      </w:tr>
      <w:tr w:rsidR="00BF08C9">
        <w:trPr>
          <w:trHeight w:val="361"/>
        </w:trPr>
        <w:tc>
          <w:tcPr>
            <w:tcW w:w="619" w:type="dxa"/>
            <w:tcBorders>
              <w:top w:val="nil"/>
              <w:left w:val="nil"/>
              <w:bottom w:val="nil"/>
              <w:right w:val="nil"/>
            </w:tcBorders>
            <w:shd w:val="clear" w:color="auto" w:fill="auto"/>
            <w:vAlign w:val="center"/>
          </w:tcPr>
          <w:p w:rsidR="00BF08C9" w:rsidRDefault="00A95740">
            <w:pPr>
              <w:tabs>
                <w:tab w:val="left" w:pos="90"/>
              </w:tabs>
              <w:spacing w:after="0" w:line="240" w:lineRule="auto"/>
              <w:jc w:val="center"/>
              <w:rPr>
                <w:rFonts w:ascii="Arial" w:eastAsia="Times New Roman" w:hAnsi="Arial" w:cs="Arial"/>
                <w:sz w:val="20"/>
                <w:szCs w:val="24"/>
              </w:rPr>
            </w:pPr>
            <w:r>
              <w:rPr>
                <w:rFonts w:ascii="Arial" w:eastAsia="Times New Roman" w:hAnsi="Arial" w:cs="Arial"/>
                <w:sz w:val="20"/>
                <w:szCs w:val="24"/>
              </w:rPr>
              <w:t>2</w:t>
            </w:r>
          </w:p>
        </w:tc>
        <w:tc>
          <w:tcPr>
            <w:tcW w:w="1461" w:type="dxa"/>
            <w:tcBorders>
              <w:top w:val="nil"/>
              <w:left w:val="nil"/>
              <w:bottom w:val="nil"/>
              <w:right w:val="nil"/>
            </w:tcBorders>
            <w:shd w:val="clear" w:color="auto" w:fill="auto"/>
            <w:vAlign w:val="center"/>
          </w:tcPr>
          <w:p w:rsidR="00BF08C9" w:rsidRDefault="00A95740">
            <w:pPr>
              <w:tabs>
                <w:tab w:val="left" w:pos="90"/>
              </w:tabs>
              <w:spacing w:after="0" w:line="240" w:lineRule="auto"/>
              <w:jc w:val="center"/>
              <w:rPr>
                <w:rFonts w:ascii="Arial" w:eastAsia="Times New Roman" w:hAnsi="Arial" w:cs="Arial"/>
                <w:sz w:val="20"/>
                <w:szCs w:val="24"/>
              </w:rPr>
            </w:pPr>
            <w:r>
              <w:rPr>
                <w:rFonts w:ascii="Arial" w:eastAsia="Times New Roman" w:hAnsi="Arial" w:cs="Arial"/>
                <w:sz w:val="20"/>
                <w:szCs w:val="24"/>
              </w:rPr>
              <w:t>46 - 55 tahun</w:t>
            </w:r>
          </w:p>
        </w:tc>
        <w:tc>
          <w:tcPr>
            <w:tcW w:w="859" w:type="dxa"/>
            <w:tcBorders>
              <w:top w:val="nil"/>
              <w:left w:val="nil"/>
              <w:bottom w:val="nil"/>
              <w:right w:val="nil"/>
            </w:tcBorders>
            <w:shd w:val="clear" w:color="auto" w:fill="auto"/>
            <w:vAlign w:val="center"/>
          </w:tcPr>
          <w:p w:rsidR="00BF08C9" w:rsidRDefault="00A95740">
            <w:pPr>
              <w:tabs>
                <w:tab w:val="left" w:pos="90"/>
              </w:tabs>
              <w:spacing w:after="0" w:line="240" w:lineRule="auto"/>
              <w:jc w:val="center"/>
              <w:rPr>
                <w:rFonts w:ascii="Arial" w:eastAsia="Times New Roman" w:hAnsi="Arial" w:cs="Arial"/>
                <w:sz w:val="20"/>
                <w:szCs w:val="24"/>
              </w:rPr>
            </w:pPr>
            <w:r>
              <w:rPr>
                <w:rFonts w:ascii="Arial" w:eastAsia="Times New Roman" w:hAnsi="Arial" w:cs="Arial"/>
                <w:sz w:val="20"/>
                <w:szCs w:val="24"/>
              </w:rPr>
              <w:t>34</w:t>
            </w:r>
          </w:p>
        </w:tc>
        <w:tc>
          <w:tcPr>
            <w:tcW w:w="773" w:type="dxa"/>
            <w:tcBorders>
              <w:top w:val="nil"/>
              <w:left w:val="nil"/>
              <w:bottom w:val="nil"/>
              <w:right w:val="nil"/>
            </w:tcBorders>
            <w:shd w:val="clear" w:color="auto" w:fill="auto"/>
            <w:vAlign w:val="center"/>
          </w:tcPr>
          <w:p w:rsidR="00BF08C9" w:rsidRDefault="00A95740">
            <w:pPr>
              <w:tabs>
                <w:tab w:val="left" w:pos="90"/>
              </w:tabs>
              <w:spacing w:after="0" w:line="240" w:lineRule="auto"/>
              <w:jc w:val="center"/>
              <w:rPr>
                <w:rFonts w:ascii="Arial" w:eastAsia="Times New Roman" w:hAnsi="Arial" w:cs="Arial"/>
                <w:sz w:val="20"/>
                <w:szCs w:val="24"/>
              </w:rPr>
            </w:pPr>
            <w:r>
              <w:rPr>
                <w:rFonts w:ascii="Arial" w:eastAsia="Times New Roman" w:hAnsi="Arial" w:cs="Arial"/>
                <w:sz w:val="20"/>
                <w:szCs w:val="24"/>
              </w:rPr>
              <w:t>50.7</w:t>
            </w:r>
          </w:p>
        </w:tc>
      </w:tr>
      <w:tr w:rsidR="00BF08C9">
        <w:trPr>
          <w:trHeight w:val="361"/>
        </w:trPr>
        <w:tc>
          <w:tcPr>
            <w:tcW w:w="619" w:type="dxa"/>
            <w:tcBorders>
              <w:top w:val="nil"/>
              <w:left w:val="nil"/>
              <w:bottom w:val="single" w:sz="4" w:space="0" w:color="auto"/>
              <w:right w:val="nil"/>
            </w:tcBorders>
            <w:shd w:val="clear" w:color="auto" w:fill="auto"/>
            <w:vAlign w:val="center"/>
          </w:tcPr>
          <w:p w:rsidR="00BF08C9" w:rsidRDefault="00A95740">
            <w:pPr>
              <w:tabs>
                <w:tab w:val="left" w:pos="90"/>
              </w:tabs>
              <w:spacing w:after="0" w:line="240" w:lineRule="auto"/>
              <w:jc w:val="center"/>
              <w:rPr>
                <w:rFonts w:ascii="Arial" w:eastAsia="Times New Roman" w:hAnsi="Arial" w:cs="Arial"/>
                <w:sz w:val="20"/>
                <w:szCs w:val="24"/>
              </w:rPr>
            </w:pPr>
            <w:r>
              <w:rPr>
                <w:rFonts w:ascii="Arial" w:eastAsia="Times New Roman" w:hAnsi="Arial" w:cs="Arial"/>
                <w:sz w:val="20"/>
                <w:szCs w:val="24"/>
              </w:rPr>
              <w:t>3</w:t>
            </w:r>
          </w:p>
        </w:tc>
        <w:tc>
          <w:tcPr>
            <w:tcW w:w="1461" w:type="dxa"/>
            <w:tcBorders>
              <w:top w:val="nil"/>
              <w:left w:val="nil"/>
              <w:bottom w:val="single" w:sz="4" w:space="0" w:color="auto"/>
              <w:right w:val="nil"/>
            </w:tcBorders>
            <w:shd w:val="clear" w:color="auto" w:fill="auto"/>
            <w:vAlign w:val="center"/>
          </w:tcPr>
          <w:p w:rsidR="00BF08C9" w:rsidRDefault="00A95740">
            <w:pPr>
              <w:tabs>
                <w:tab w:val="left" w:pos="90"/>
              </w:tabs>
              <w:spacing w:after="0" w:line="240" w:lineRule="auto"/>
              <w:jc w:val="center"/>
              <w:rPr>
                <w:rFonts w:ascii="Arial" w:eastAsia="Times New Roman" w:hAnsi="Arial" w:cs="Arial"/>
                <w:sz w:val="20"/>
                <w:szCs w:val="24"/>
              </w:rPr>
            </w:pPr>
            <w:r>
              <w:rPr>
                <w:rFonts w:ascii="Arial" w:eastAsia="Times New Roman" w:hAnsi="Arial" w:cs="Arial"/>
                <w:sz w:val="20"/>
                <w:szCs w:val="24"/>
              </w:rPr>
              <w:t>55- 65 tahun</w:t>
            </w:r>
          </w:p>
        </w:tc>
        <w:tc>
          <w:tcPr>
            <w:tcW w:w="859" w:type="dxa"/>
            <w:tcBorders>
              <w:top w:val="nil"/>
              <w:left w:val="nil"/>
              <w:bottom w:val="single" w:sz="4" w:space="0" w:color="auto"/>
              <w:right w:val="nil"/>
            </w:tcBorders>
            <w:shd w:val="clear" w:color="auto" w:fill="auto"/>
            <w:vAlign w:val="center"/>
          </w:tcPr>
          <w:p w:rsidR="00BF08C9" w:rsidRDefault="00A95740">
            <w:pPr>
              <w:tabs>
                <w:tab w:val="left" w:pos="90"/>
              </w:tabs>
              <w:spacing w:after="0" w:line="240" w:lineRule="auto"/>
              <w:jc w:val="center"/>
              <w:rPr>
                <w:rFonts w:ascii="Arial" w:eastAsia="Times New Roman" w:hAnsi="Arial" w:cs="Arial"/>
                <w:sz w:val="20"/>
                <w:szCs w:val="24"/>
              </w:rPr>
            </w:pPr>
            <w:r>
              <w:rPr>
                <w:rFonts w:ascii="Arial" w:eastAsia="Times New Roman" w:hAnsi="Arial" w:cs="Arial"/>
                <w:sz w:val="20"/>
                <w:szCs w:val="24"/>
              </w:rPr>
              <w:t>8</w:t>
            </w:r>
          </w:p>
        </w:tc>
        <w:tc>
          <w:tcPr>
            <w:tcW w:w="773" w:type="dxa"/>
            <w:tcBorders>
              <w:top w:val="nil"/>
              <w:left w:val="nil"/>
              <w:bottom w:val="single" w:sz="4" w:space="0" w:color="auto"/>
              <w:right w:val="nil"/>
            </w:tcBorders>
            <w:shd w:val="clear" w:color="auto" w:fill="auto"/>
            <w:vAlign w:val="center"/>
          </w:tcPr>
          <w:p w:rsidR="00BF08C9" w:rsidRDefault="00A95740">
            <w:pPr>
              <w:tabs>
                <w:tab w:val="left" w:pos="90"/>
              </w:tabs>
              <w:spacing w:after="0" w:line="240" w:lineRule="auto"/>
              <w:jc w:val="center"/>
              <w:rPr>
                <w:rFonts w:ascii="Arial" w:eastAsia="Times New Roman" w:hAnsi="Arial" w:cs="Arial"/>
                <w:sz w:val="20"/>
                <w:szCs w:val="24"/>
              </w:rPr>
            </w:pPr>
            <w:r>
              <w:rPr>
                <w:rFonts w:ascii="Arial" w:eastAsia="Times New Roman" w:hAnsi="Arial" w:cs="Arial"/>
                <w:sz w:val="20"/>
                <w:szCs w:val="24"/>
              </w:rPr>
              <w:t>11.9</w:t>
            </w:r>
          </w:p>
        </w:tc>
      </w:tr>
      <w:tr w:rsidR="00BF08C9">
        <w:trPr>
          <w:trHeight w:val="361"/>
        </w:trPr>
        <w:tc>
          <w:tcPr>
            <w:tcW w:w="619" w:type="dxa"/>
            <w:tcBorders>
              <w:top w:val="single" w:sz="4" w:space="0" w:color="auto"/>
              <w:left w:val="nil"/>
              <w:right w:val="nil"/>
            </w:tcBorders>
            <w:shd w:val="clear" w:color="auto" w:fill="auto"/>
            <w:vAlign w:val="center"/>
          </w:tcPr>
          <w:p w:rsidR="00BF08C9" w:rsidRDefault="00BF08C9">
            <w:pPr>
              <w:tabs>
                <w:tab w:val="left" w:pos="90"/>
              </w:tabs>
              <w:spacing w:after="0" w:line="240" w:lineRule="auto"/>
              <w:jc w:val="center"/>
              <w:rPr>
                <w:rFonts w:ascii="Arial" w:eastAsia="Times New Roman" w:hAnsi="Arial" w:cs="Arial"/>
                <w:sz w:val="20"/>
                <w:szCs w:val="24"/>
              </w:rPr>
            </w:pPr>
          </w:p>
        </w:tc>
        <w:tc>
          <w:tcPr>
            <w:tcW w:w="1461" w:type="dxa"/>
            <w:tcBorders>
              <w:top w:val="single" w:sz="4" w:space="0" w:color="auto"/>
              <w:left w:val="nil"/>
              <w:right w:val="nil"/>
            </w:tcBorders>
            <w:shd w:val="clear" w:color="auto" w:fill="auto"/>
            <w:vAlign w:val="center"/>
          </w:tcPr>
          <w:p w:rsidR="00BF08C9" w:rsidRDefault="00A95740">
            <w:pPr>
              <w:tabs>
                <w:tab w:val="left" w:pos="90"/>
              </w:tabs>
              <w:spacing w:after="0" w:line="240" w:lineRule="auto"/>
              <w:jc w:val="center"/>
              <w:rPr>
                <w:rFonts w:ascii="Arial" w:eastAsia="Times New Roman" w:hAnsi="Arial" w:cs="Arial"/>
                <w:sz w:val="20"/>
                <w:szCs w:val="24"/>
              </w:rPr>
            </w:pPr>
            <w:r>
              <w:rPr>
                <w:rFonts w:ascii="Arial" w:eastAsia="Times New Roman" w:hAnsi="Arial" w:cs="Arial"/>
                <w:sz w:val="20"/>
                <w:szCs w:val="24"/>
              </w:rPr>
              <w:t>Jumlah</w:t>
            </w:r>
          </w:p>
        </w:tc>
        <w:tc>
          <w:tcPr>
            <w:tcW w:w="859" w:type="dxa"/>
            <w:tcBorders>
              <w:top w:val="single" w:sz="4" w:space="0" w:color="auto"/>
              <w:left w:val="nil"/>
              <w:right w:val="nil"/>
            </w:tcBorders>
            <w:shd w:val="clear" w:color="auto" w:fill="auto"/>
            <w:vAlign w:val="center"/>
          </w:tcPr>
          <w:p w:rsidR="00BF08C9" w:rsidRDefault="00A95740">
            <w:pPr>
              <w:tabs>
                <w:tab w:val="left" w:pos="90"/>
              </w:tabs>
              <w:spacing w:after="0" w:line="240" w:lineRule="auto"/>
              <w:jc w:val="center"/>
              <w:rPr>
                <w:rFonts w:ascii="Arial" w:eastAsia="Times New Roman" w:hAnsi="Arial" w:cs="Arial"/>
                <w:sz w:val="20"/>
                <w:szCs w:val="24"/>
              </w:rPr>
            </w:pPr>
            <w:r>
              <w:rPr>
                <w:rFonts w:ascii="Arial" w:eastAsia="Times New Roman" w:hAnsi="Arial" w:cs="Arial"/>
                <w:sz w:val="20"/>
                <w:szCs w:val="24"/>
              </w:rPr>
              <w:t>67</w:t>
            </w:r>
          </w:p>
        </w:tc>
        <w:tc>
          <w:tcPr>
            <w:tcW w:w="773" w:type="dxa"/>
            <w:tcBorders>
              <w:top w:val="single" w:sz="4" w:space="0" w:color="auto"/>
              <w:left w:val="nil"/>
              <w:right w:val="nil"/>
            </w:tcBorders>
            <w:shd w:val="clear" w:color="auto" w:fill="auto"/>
            <w:vAlign w:val="center"/>
          </w:tcPr>
          <w:p w:rsidR="00BF08C9" w:rsidRDefault="00A95740">
            <w:pPr>
              <w:tabs>
                <w:tab w:val="left" w:pos="90"/>
              </w:tabs>
              <w:spacing w:after="0" w:line="240" w:lineRule="auto"/>
              <w:jc w:val="center"/>
              <w:rPr>
                <w:rFonts w:ascii="Arial" w:eastAsia="Times New Roman" w:hAnsi="Arial" w:cs="Arial"/>
                <w:sz w:val="20"/>
                <w:szCs w:val="24"/>
              </w:rPr>
            </w:pPr>
            <w:r>
              <w:rPr>
                <w:rFonts w:ascii="Arial" w:eastAsia="Times New Roman" w:hAnsi="Arial" w:cs="Arial"/>
                <w:sz w:val="20"/>
                <w:szCs w:val="24"/>
              </w:rPr>
              <w:t>100</w:t>
            </w:r>
          </w:p>
        </w:tc>
      </w:tr>
    </w:tbl>
    <w:p w:rsidR="00BF08C9" w:rsidRDefault="00A95740">
      <w:pPr>
        <w:tabs>
          <w:tab w:val="left" w:pos="990"/>
        </w:tabs>
        <w:spacing w:after="0" w:line="480" w:lineRule="auto"/>
        <w:ind w:left="-270" w:hanging="270"/>
        <w:jc w:val="both"/>
        <w:rPr>
          <w:rFonts w:ascii="Arial" w:eastAsia="Times New Roman" w:hAnsi="Arial" w:cs="Arial"/>
          <w:b/>
          <w:i/>
          <w:sz w:val="20"/>
          <w:szCs w:val="24"/>
        </w:rPr>
      </w:pPr>
      <w:proofErr w:type="gramStart"/>
      <w:r>
        <w:rPr>
          <w:rFonts w:ascii="Arial" w:eastAsia="Times New Roman" w:hAnsi="Arial" w:cs="Arial"/>
          <w:b/>
          <w:i/>
          <w:sz w:val="20"/>
          <w:szCs w:val="24"/>
        </w:rPr>
        <w:t>Sumber :</w:t>
      </w:r>
      <w:proofErr w:type="gramEnd"/>
      <w:r>
        <w:rPr>
          <w:rFonts w:ascii="Arial" w:eastAsia="Times New Roman" w:hAnsi="Arial" w:cs="Arial"/>
          <w:b/>
          <w:i/>
          <w:sz w:val="20"/>
          <w:szCs w:val="24"/>
        </w:rPr>
        <w:t xml:space="preserve"> data primer</w:t>
      </w:r>
    </w:p>
    <w:p w:rsidR="00BF08C9" w:rsidRDefault="00A95740">
      <w:pPr>
        <w:tabs>
          <w:tab w:val="left" w:pos="90"/>
        </w:tabs>
        <w:spacing w:after="0" w:line="240" w:lineRule="auto"/>
        <w:ind w:left="180" w:firstLine="360"/>
        <w:jc w:val="both"/>
        <w:rPr>
          <w:rFonts w:ascii="Arial" w:eastAsia="Times New Roman" w:hAnsi="Arial" w:cs="Arial"/>
          <w:sz w:val="24"/>
          <w:szCs w:val="24"/>
        </w:rPr>
      </w:pPr>
      <w:r>
        <w:rPr>
          <w:rFonts w:ascii="Arial" w:eastAsia="Times New Roman" w:hAnsi="Arial" w:cs="Arial"/>
          <w:sz w:val="20"/>
          <w:szCs w:val="24"/>
        </w:rPr>
        <w:t xml:space="preserve">Berdasarkan tabel diatas, dapat diketahui bahwa dari 67 responden di Kelurahan Loa Bakung, dilihat dari umur responden yaitu </w:t>
      </w:r>
      <w:r>
        <w:rPr>
          <w:rFonts w:ascii="Arial" w:eastAsia="Times New Roman" w:hAnsi="Arial" w:cs="Arial"/>
          <w:sz w:val="24"/>
          <w:szCs w:val="24"/>
        </w:rPr>
        <w:t>sebagian besar berumur 46-55 tahun sebanyak 34 orang (50</w:t>
      </w:r>
      <w:proofErr w:type="gramStart"/>
      <w:r>
        <w:rPr>
          <w:rFonts w:ascii="Arial" w:eastAsia="Times New Roman" w:hAnsi="Arial" w:cs="Arial"/>
          <w:sz w:val="24"/>
          <w:szCs w:val="24"/>
        </w:rPr>
        <w:t>,7</w:t>
      </w:r>
      <w:proofErr w:type="gramEnd"/>
      <w:r>
        <w:rPr>
          <w:rFonts w:ascii="Arial" w:eastAsia="Times New Roman" w:hAnsi="Arial" w:cs="Arial"/>
          <w:sz w:val="24"/>
          <w:szCs w:val="24"/>
        </w:rPr>
        <w:t>%).</w:t>
      </w:r>
    </w:p>
    <w:p w:rsidR="00BF08C9" w:rsidRDefault="00BF08C9">
      <w:pPr>
        <w:tabs>
          <w:tab w:val="left" w:pos="90"/>
        </w:tabs>
        <w:spacing w:after="0" w:line="240" w:lineRule="auto"/>
        <w:jc w:val="both"/>
        <w:rPr>
          <w:rFonts w:ascii="Arial" w:eastAsia="Times New Roman" w:hAnsi="Arial" w:cs="Arial"/>
          <w:sz w:val="24"/>
          <w:szCs w:val="24"/>
        </w:rPr>
      </w:pPr>
    </w:p>
    <w:p w:rsidR="00BF08C9" w:rsidRDefault="00A95740">
      <w:pPr>
        <w:tabs>
          <w:tab w:val="left" w:pos="90"/>
        </w:tabs>
        <w:spacing w:after="0" w:line="240" w:lineRule="auto"/>
        <w:jc w:val="both"/>
        <w:rPr>
          <w:rFonts w:ascii="Arial" w:eastAsia="Times New Roman" w:hAnsi="Arial" w:cs="Arial"/>
          <w:sz w:val="20"/>
          <w:szCs w:val="24"/>
        </w:rPr>
      </w:pPr>
      <w:proofErr w:type="gramStart"/>
      <w:r>
        <w:rPr>
          <w:rFonts w:ascii="Arial" w:eastAsia="Times New Roman" w:hAnsi="Arial" w:cs="Arial"/>
          <w:sz w:val="20"/>
          <w:szCs w:val="24"/>
        </w:rPr>
        <w:t>2.Karakteristik</w:t>
      </w:r>
      <w:proofErr w:type="gramEnd"/>
      <w:r>
        <w:rPr>
          <w:rFonts w:ascii="Arial" w:eastAsia="Times New Roman" w:hAnsi="Arial" w:cs="Arial"/>
          <w:sz w:val="20"/>
          <w:szCs w:val="24"/>
        </w:rPr>
        <w:t xml:space="preserve"> Responden Berdasarkan pendidikan</w:t>
      </w:r>
    </w:p>
    <w:p w:rsidR="00BF08C9" w:rsidRDefault="00BF08C9">
      <w:pPr>
        <w:tabs>
          <w:tab w:val="left" w:pos="90"/>
        </w:tabs>
        <w:spacing w:after="0" w:line="240" w:lineRule="auto"/>
        <w:jc w:val="center"/>
        <w:rPr>
          <w:rFonts w:ascii="Arial" w:eastAsia="Times New Roman" w:hAnsi="Arial" w:cs="Arial"/>
          <w:b/>
          <w:sz w:val="20"/>
          <w:szCs w:val="24"/>
        </w:rPr>
      </w:pPr>
    </w:p>
    <w:p w:rsidR="00BF08C9" w:rsidRDefault="00A95740">
      <w:pPr>
        <w:tabs>
          <w:tab w:val="left" w:pos="90"/>
        </w:tabs>
        <w:spacing w:after="0" w:line="240" w:lineRule="auto"/>
        <w:jc w:val="center"/>
        <w:rPr>
          <w:rFonts w:ascii="Arial" w:eastAsia="Times New Roman" w:hAnsi="Arial" w:cs="Arial"/>
          <w:b/>
          <w:sz w:val="20"/>
          <w:szCs w:val="24"/>
        </w:rPr>
      </w:pPr>
      <w:r>
        <w:rPr>
          <w:rFonts w:ascii="Arial" w:eastAsia="Times New Roman" w:hAnsi="Arial" w:cs="Arial"/>
          <w:b/>
          <w:sz w:val="20"/>
          <w:szCs w:val="24"/>
        </w:rPr>
        <w:t xml:space="preserve">Tabel 2 Distribusi Frekuensi Responden Berdasarkan pendidikan </w:t>
      </w:r>
    </w:p>
    <w:tbl>
      <w:tblPr>
        <w:tblpPr w:leftFromText="180" w:rightFromText="180" w:vertAnchor="text" w:horzAnchor="margin" w:tblpXSpec="right" w:tblpY="85"/>
        <w:tblW w:w="3955" w:type="dxa"/>
        <w:tblLayout w:type="fixed"/>
        <w:tblLook w:val="04A0" w:firstRow="1" w:lastRow="0" w:firstColumn="1" w:lastColumn="0" w:noHBand="0" w:noVBand="1"/>
      </w:tblPr>
      <w:tblGrid>
        <w:gridCol w:w="966"/>
        <w:gridCol w:w="1212"/>
        <w:gridCol w:w="166"/>
        <w:gridCol w:w="550"/>
        <w:gridCol w:w="166"/>
        <w:gridCol w:w="729"/>
        <w:gridCol w:w="166"/>
      </w:tblGrid>
      <w:tr w:rsidR="00BF08C9">
        <w:trPr>
          <w:trHeight w:val="432"/>
        </w:trPr>
        <w:tc>
          <w:tcPr>
            <w:tcW w:w="966" w:type="dxa"/>
            <w:tcBorders>
              <w:top w:val="single" w:sz="4" w:space="0" w:color="auto"/>
              <w:bottom w:val="single" w:sz="4" w:space="0" w:color="auto"/>
            </w:tcBorders>
            <w:shd w:val="clear" w:color="auto" w:fill="auto"/>
            <w:vAlign w:val="center"/>
          </w:tcPr>
          <w:p w:rsidR="00BF08C9" w:rsidRDefault="00A95740">
            <w:pPr>
              <w:tabs>
                <w:tab w:val="left" w:pos="90"/>
                <w:tab w:val="left" w:pos="1260"/>
              </w:tabs>
              <w:spacing w:after="0" w:line="240" w:lineRule="auto"/>
              <w:jc w:val="center"/>
              <w:rPr>
                <w:rFonts w:ascii="Arial" w:eastAsia="Times New Roman" w:hAnsi="Arial" w:cs="Arial"/>
                <w:sz w:val="20"/>
                <w:szCs w:val="24"/>
              </w:rPr>
            </w:pPr>
            <w:r>
              <w:rPr>
                <w:rFonts w:ascii="Arial" w:eastAsia="Times New Roman" w:hAnsi="Arial" w:cs="Arial"/>
                <w:sz w:val="20"/>
                <w:szCs w:val="24"/>
              </w:rPr>
              <w:t>No</w:t>
            </w:r>
          </w:p>
        </w:tc>
        <w:tc>
          <w:tcPr>
            <w:tcW w:w="1378" w:type="dxa"/>
            <w:gridSpan w:val="2"/>
            <w:tcBorders>
              <w:top w:val="single" w:sz="4" w:space="0" w:color="auto"/>
              <w:bottom w:val="single" w:sz="4" w:space="0" w:color="auto"/>
            </w:tcBorders>
            <w:shd w:val="clear" w:color="auto" w:fill="auto"/>
            <w:vAlign w:val="center"/>
          </w:tcPr>
          <w:p w:rsidR="00BF08C9" w:rsidRDefault="00A95740">
            <w:pPr>
              <w:tabs>
                <w:tab w:val="left" w:pos="90"/>
                <w:tab w:val="left" w:pos="1260"/>
              </w:tabs>
              <w:spacing w:after="0" w:line="240" w:lineRule="auto"/>
              <w:jc w:val="center"/>
              <w:rPr>
                <w:rFonts w:ascii="Arial" w:eastAsia="Times New Roman" w:hAnsi="Arial" w:cs="Arial"/>
                <w:sz w:val="20"/>
                <w:szCs w:val="24"/>
              </w:rPr>
            </w:pPr>
            <w:r>
              <w:rPr>
                <w:rFonts w:ascii="Arial" w:eastAsia="Times New Roman" w:hAnsi="Arial" w:cs="Arial"/>
                <w:sz w:val="20"/>
                <w:szCs w:val="24"/>
              </w:rPr>
              <w:t>Pendidikan Responden</w:t>
            </w:r>
          </w:p>
        </w:tc>
        <w:tc>
          <w:tcPr>
            <w:tcW w:w="716" w:type="dxa"/>
            <w:gridSpan w:val="2"/>
            <w:tcBorders>
              <w:top w:val="single" w:sz="4" w:space="0" w:color="auto"/>
              <w:bottom w:val="single" w:sz="4" w:space="0" w:color="auto"/>
            </w:tcBorders>
            <w:shd w:val="clear" w:color="auto" w:fill="auto"/>
            <w:vAlign w:val="center"/>
          </w:tcPr>
          <w:p w:rsidR="00BF08C9" w:rsidRDefault="00A95740">
            <w:pPr>
              <w:tabs>
                <w:tab w:val="left" w:pos="90"/>
                <w:tab w:val="left" w:pos="1260"/>
              </w:tabs>
              <w:spacing w:after="0" w:line="240" w:lineRule="auto"/>
              <w:jc w:val="center"/>
              <w:rPr>
                <w:rFonts w:ascii="Arial" w:eastAsia="Times New Roman" w:hAnsi="Arial" w:cs="Arial"/>
                <w:sz w:val="20"/>
                <w:szCs w:val="24"/>
              </w:rPr>
            </w:pPr>
            <w:r>
              <w:rPr>
                <w:rFonts w:ascii="Arial" w:eastAsia="Times New Roman" w:hAnsi="Arial" w:cs="Arial"/>
                <w:sz w:val="20"/>
                <w:szCs w:val="24"/>
              </w:rPr>
              <w:t>F</w:t>
            </w:r>
          </w:p>
        </w:tc>
        <w:tc>
          <w:tcPr>
            <w:tcW w:w="895" w:type="dxa"/>
            <w:gridSpan w:val="2"/>
            <w:tcBorders>
              <w:top w:val="single" w:sz="4" w:space="0" w:color="auto"/>
              <w:bottom w:val="single" w:sz="4" w:space="0" w:color="auto"/>
            </w:tcBorders>
            <w:shd w:val="clear" w:color="auto" w:fill="auto"/>
            <w:vAlign w:val="center"/>
          </w:tcPr>
          <w:p w:rsidR="00BF08C9" w:rsidRDefault="00A95740">
            <w:pPr>
              <w:tabs>
                <w:tab w:val="left" w:pos="90"/>
                <w:tab w:val="left" w:pos="1260"/>
              </w:tabs>
              <w:spacing w:after="0" w:line="240" w:lineRule="auto"/>
              <w:jc w:val="center"/>
              <w:rPr>
                <w:rFonts w:ascii="Arial" w:eastAsia="Times New Roman" w:hAnsi="Arial" w:cs="Arial"/>
                <w:sz w:val="20"/>
                <w:szCs w:val="24"/>
              </w:rPr>
            </w:pPr>
            <w:r>
              <w:rPr>
                <w:rFonts w:ascii="Arial" w:eastAsia="Times New Roman" w:hAnsi="Arial" w:cs="Arial"/>
                <w:sz w:val="20"/>
                <w:szCs w:val="24"/>
              </w:rPr>
              <w:t>%</w:t>
            </w:r>
          </w:p>
        </w:tc>
      </w:tr>
      <w:tr w:rsidR="00BF08C9">
        <w:trPr>
          <w:gridAfter w:val="1"/>
          <w:wAfter w:w="166" w:type="dxa"/>
          <w:trHeight w:val="249"/>
        </w:trPr>
        <w:tc>
          <w:tcPr>
            <w:tcW w:w="966" w:type="dxa"/>
            <w:tcBorders>
              <w:top w:val="single" w:sz="4" w:space="0" w:color="auto"/>
            </w:tcBorders>
            <w:shd w:val="clear" w:color="auto" w:fill="auto"/>
            <w:vAlign w:val="center"/>
          </w:tcPr>
          <w:p w:rsidR="00BF08C9" w:rsidRDefault="00A95740">
            <w:pPr>
              <w:tabs>
                <w:tab w:val="left" w:pos="90"/>
                <w:tab w:val="left" w:pos="1260"/>
              </w:tabs>
              <w:spacing w:after="0" w:line="0" w:lineRule="atLeast"/>
              <w:jc w:val="center"/>
              <w:rPr>
                <w:rFonts w:ascii="Arial" w:eastAsia="Times New Roman" w:hAnsi="Arial" w:cs="Arial"/>
                <w:sz w:val="20"/>
                <w:szCs w:val="24"/>
              </w:rPr>
            </w:pPr>
            <w:r>
              <w:rPr>
                <w:rFonts w:ascii="Arial" w:eastAsia="Times New Roman" w:hAnsi="Arial" w:cs="Arial"/>
                <w:sz w:val="20"/>
                <w:szCs w:val="24"/>
              </w:rPr>
              <w:t>1</w:t>
            </w:r>
          </w:p>
        </w:tc>
        <w:tc>
          <w:tcPr>
            <w:tcW w:w="1212" w:type="dxa"/>
            <w:tcBorders>
              <w:top w:val="single" w:sz="4" w:space="0" w:color="auto"/>
            </w:tcBorders>
            <w:shd w:val="clear" w:color="auto" w:fill="auto"/>
            <w:vAlign w:val="center"/>
          </w:tcPr>
          <w:p w:rsidR="00BF08C9" w:rsidRDefault="00A95740">
            <w:pPr>
              <w:tabs>
                <w:tab w:val="left" w:pos="90"/>
                <w:tab w:val="left" w:pos="1260"/>
              </w:tabs>
              <w:spacing w:after="0" w:line="0" w:lineRule="atLeast"/>
              <w:jc w:val="center"/>
              <w:rPr>
                <w:rFonts w:ascii="Arial" w:eastAsia="Times New Roman" w:hAnsi="Arial" w:cs="Arial"/>
                <w:sz w:val="20"/>
                <w:szCs w:val="24"/>
              </w:rPr>
            </w:pPr>
            <w:r>
              <w:rPr>
                <w:rFonts w:ascii="Arial" w:eastAsia="Times New Roman" w:hAnsi="Arial" w:cs="Arial"/>
                <w:sz w:val="20"/>
                <w:szCs w:val="24"/>
              </w:rPr>
              <w:t>SD</w:t>
            </w:r>
          </w:p>
        </w:tc>
        <w:tc>
          <w:tcPr>
            <w:tcW w:w="716" w:type="dxa"/>
            <w:gridSpan w:val="2"/>
            <w:tcBorders>
              <w:top w:val="single" w:sz="4" w:space="0" w:color="auto"/>
            </w:tcBorders>
            <w:shd w:val="clear" w:color="auto" w:fill="auto"/>
            <w:vAlign w:val="center"/>
          </w:tcPr>
          <w:p w:rsidR="00BF08C9" w:rsidRDefault="00A95740">
            <w:pPr>
              <w:tabs>
                <w:tab w:val="left" w:pos="90"/>
                <w:tab w:val="left" w:pos="1260"/>
              </w:tabs>
              <w:spacing w:after="0" w:line="0" w:lineRule="atLeast"/>
              <w:jc w:val="center"/>
              <w:rPr>
                <w:rFonts w:ascii="Arial" w:eastAsia="Times New Roman" w:hAnsi="Arial" w:cs="Arial"/>
                <w:sz w:val="20"/>
                <w:szCs w:val="24"/>
              </w:rPr>
            </w:pPr>
            <w:r>
              <w:rPr>
                <w:rFonts w:ascii="Arial" w:eastAsia="Times New Roman" w:hAnsi="Arial" w:cs="Arial"/>
                <w:sz w:val="20"/>
                <w:szCs w:val="24"/>
              </w:rPr>
              <w:t>4</w:t>
            </w:r>
          </w:p>
        </w:tc>
        <w:tc>
          <w:tcPr>
            <w:tcW w:w="895" w:type="dxa"/>
            <w:gridSpan w:val="2"/>
            <w:tcBorders>
              <w:top w:val="single" w:sz="4" w:space="0" w:color="auto"/>
            </w:tcBorders>
            <w:shd w:val="clear" w:color="auto" w:fill="auto"/>
            <w:vAlign w:val="center"/>
          </w:tcPr>
          <w:p w:rsidR="00BF08C9" w:rsidRDefault="00A95740">
            <w:pPr>
              <w:tabs>
                <w:tab w:val="left" w:pos="90"/>
                <w:tab w:val="left" w:pos="1260"/>
              </w:tabs>
              <w:spacing w:after="0" w:line="0" w:lineRule="atLeast"/>
              <w:jc w:val="center"/>
              <w:rPr>
                <w:rFonts w:ascii="Arial" w:eastAsia="Times New Roman" w:hAnsi="Arial" w:cs="Arial"/>
                <w:sz w:val="20"/>
                <w:szCs w:val="24"/>
              </w:rPr>
            </w:pPr>
            <w:r>
              <w:rPr>
                <w:rFonts w:ascii="Arial" w:eastAsia="Times New Roman" w:hAnsi="Arial" w:cs="Arial"/>
                <w:sz w:val="20"/>
                <w:szCs w:val="24"/>
              </w:rPr>
              <w:t>6.0</w:t>
            </w:r>
          </w:p>
        </w:tc>
      </w:tr>
      <w:tr w:rsidR="00BF08C9">
        <w:trPr>
          <w:gridAfter w:val="1"/>
          <w:wAfter w:w="166" w:type="dxa"/>
          <w:trHeight w:val="249"/>
        </w:trPr>
        <w:tc>
          <w:tcPr>
            <w:tcW w:w="966" w:type="dxa"/>
            <w:tcBorders>
              <w:top w:val="nil"/>
            </w:tcBorders>
            <w:shd w:val="clear" w:color="auto" w:fill="auto"/>
            <w:vAlign w:val="center"/>
          </w:tcPr>
          <w:p w:rsidR="00BF08C9" w:rsidRDefault="00A95740">
            <w:pPr>
              <w:tabs>
                <w:tab w:val="left" w:pos="90"/>
                <w:tab w:val="left" w:pos="1260"/>
              </w:tabs>
              <w:spacing w:after="0" w:line="0" w:lineRule="atLeast"/>
              <w:jc w:val="center"/>
              <w:rPr>
                <w:rFonts w:ascii="Arial" w:eastAsia="Times New Roman" w:hAnsi="Arial" w:cs="Arial"/>
                <w:sz w:val="20"/>
                <w:szCs w:val="24"/>
              </w:rPr>
            </w:pPr>
            <w:r>
              <w:rPr>
                <w:rFonts w:ascii="Arial" w:eastAsia="Times New Roman" w:hAnsi="Arial" w:cs="Arial"/>
                <w:sz w:val="20"/>
                <w:szCs w:val="24"/>
              </w:rPr>
              <w:t>2</w:t>
            </w:r>
          </w:p>
        </w:tc>
        <w:tc>
          <w:tcPr>
            <w:tcW w:w="1212" w:type="dxa"/>
            <w:tcBorders>
              <w:top w:val="nil"/>
            </w:tcBorders>
            <w:shd w:val="clear" w:color="auto" w:fill="auto"/>
            <w:vAlign w:val="center"/>
          </w:tcPr>
          <w:p w:rsidR="00BF08C9" w:rsidRDefault="00A95740">
            <w:pPr>
              <w:tabs>
                <w:tab w:val="left" w:pos="90"/>
                <w:tab w:val="left" w:pos="1260"/>
              </w:tabs>
              <w:spacing w:after="0" w:line="0" w:lineRule="atLeast"/>
              <w:jc w:val="center"/>
              <w:rPr>
                <w:rFonts w:ascii="Arial" w:eastAsia="Times New Roman" w:hAnsi="Arial" w:cs="Arial"/>
                <w:sz w:val="20"/>
                <w:szCs w:val="24"/>
              </w:rPr>
            </w:pPr>
            <w:r>
              <w:rPr>
                <w:rFonts w:ascii="Arial" w:eastAsia="Times New Roman" w:hAnsi="Arial" w:cs="Arial"/>
                <w:sz w:val="20"/>
                <w:szCs w:val="24"/>
              </w:rPr>
              <w:t>SMP</w:t>
            </w:r>
          </w:p>
        </w:tc>
        <w:tc>
          <w:tcPr>
            <w:tcW w:w="716" w:type="dxa"/>
            <w:gridSpan w:val="2"/>
            <w:tcBorders>
              <w:top w:val="nil"/>
            </w:tcBorders>
            <w:shd w:val="clear" w:color="auto" w:fill="auto"/>
            <w:vAlign w:val="center"/>
          </w:tcPr>
          <w:p w:rsidR="00BF08C9" w:rsidRDefault="00A95740">
            <w:pPr>
              <w:tabs>
                <w:tab w:val="left" w:pos="90"/>
                <w:tab w:val="left" w:pos="1260"/>
              </w:tabs>
              <w:spacing w:after="0" w:line="0" w:lineRule="atLeast"/>
              <w:jc w:val="center"/>
              <w:rPr>
                <w:rFonts w:ascii="Arial" w:eastAsia="Times New Roman" w:hAnsi="Arial" w:cs="Arial"/>
                <w:sz w:val="20"/>
                <w:szCs w:val="24"/>
              </w:rPr>
            </w:pPr>
            <w:r>
              <w:rPr>
                <w:rFonts w:ascii="Arial" w:eastAsia="Times New Roman" w:hAnsi="Arial" w:cs="Arial"/>
                <w:sz w:val="20"/>
                <w:szCs w:val="24"/>
              </w:rPr>
              <w:t>5</w:t>
            </w:r>
          </w:p>
        </w:tc>
        <w:tc>
          <w:tcPr>
            <w:tcW w:w="895" w:type="dxa"/>
            <w:gridSpan w:val="2"/>
            <w:tcBorders>
              <w:top w:val="nil"/>
            </w:tcBorders>
            <w:shd w:val="clear" w:color="auto" w:fill="auto"/>
            <w:vAlign w:val="center"/>
          </w:tcPr>
          <w:p w:rsidR="00BF08C9" w:rsidRDefault="00A95740">
            <w:pPr>
              <w:tabs>
                <w:tab w:val="left" w:pos="90"/>
                <w:tab w:val="left" w:pos="1260"/>
              </w:tabs>
              <w:spacing w:after="0" w:line="0" w:lineRule="atLeast"/>
              <w:jc w:val="center"/>
              <w:rPr>
                <w:rFonts w:ascii="Arial" w:eastAsia="Times New Roman" w:hAnsi="Arial" w:cs="Arial"/>
                <w:sz w:val="20"/>
                <w:szCs w:val="24"/>
              </w:rPr>
            </w:pPr>
            <w:r>
              <w:rPr>
                <w:rFonts w:ascii="Arial" w:eastAsia="Times New Roman" w:hAnsi="Arial" w:cs="Arial"/>
                <w:sz w:val="20"/>
                <w:szCs w:val="24"/>
              </w:rPr>
              <w:t>7.5</w:t>
            </w:r>
          </w:p>
        </w:tc>
      </w:tr>
      <w:tr w:rsidR="00BF08C9">
        <w:trPr>
          <w:gridAfter w:val="1"/>
          <w:wAfter w:w="166" w:type="dxa"/>
          <w:trHeight w:val="249"/>
        </w:trPr>
        <w:tc>
          <w:tcPr>
            <w:tcW w:w="966" w:type="dxa"/>
            <w:tcBorders>
              <w:top w:val="nil"/>
            </w:tcBorders>
            <w:shd w:val="clear" w:color="auto" w:fill="auto"/>
            <w:vAlign w:val="center"/>
          </w:tcPr>
          <w:p w:rsidR="00BF08C9" w:rsidRDefault="00A95740">
            <w:pPr>
              <w:tabs>
                <w:tab w:val="left" w:pos="90"/>
                <w:tab w:val="left" w:pos="1260"/>
              </w:tabs>
              <w:spacing w:after="0" w:line="0" w:lineRule="atLeast"/>
              <w:jc w:val="center"/>
              <w:rPr>
                <w:rFonts w:ascii="Arial" w:eastAsia="Times New Roman" w:hAnsi="Arial" w:cs="Arial"/>
                <w:sz w:val="20"/>
                <w:szCs w:val="24"/>
              </w:rPr>
            </w:pPr>
            <w:r>
              <w:rPr>
                <w:rFonts w:ascii="Arial" w:eastAsia="Times New Roman" w:hAnsi="Arial" w:cs="Arial"/>
                <w:sz w:val="20"/>
                <w:szCs w:val="24"/>
              </w:rPr>
              <w:t>3</w:t>
            </w:r>
          </w:p>
        </w:tc>
        <w:tc>
          <w:tcPr>
            <w:tcW w:w="1212" w:type="dxa"/>
            <w:tcBorders>
              <w:top w:val="nil"/>
            </w:tcBorders>
            <w:shd w:val="clear" w:color="auto" w:fill="auto"/>
            <w:vAlign w:val="center"/>
          </w:tcPr>
          <w:p w:rsidR="00BF08C9" w:rsidRDefault="00A95740">
            <w:pPr>
              <w:tabs>
                <w:tab w:val="left" w:pos="90"/>
                <w:tab w:val="left" w:pos="1260"/>
              </w:tabs>
              <w:spacing w:after="0" w:line="0" w:lineRule="atLeast"/>
              <w:jc w:val="center"/>
              <w:rPr>
                <w:rFonts w:ascii="Arial" w:eastAsia="Times New Roman" w:hAnsi="Arial" w:cs="Arial"/>
                <w:sz w:val="20"/>
                <w:szCs w:val="24"/>
              </w:rPr>
            </w:pPr>
            <w:r>
              <w:rPr>
                <w:rFonts w:ascii="Arial" w:eastAsia="Times New Roman" w:hAnsi="Arial" w:cs="Arial"/>
                <w:sz w:val="20"/>
                <w:szCs w:val="24"/>
              </w:rPr>
              <w:t>SMA</w:t>
            </w:r>
          </w:p>
        </w:tc>
        <w:tc>
          <w:tcPr>
            <w:tcW w:w="716" w:type="dxa"/>
            <w:gridSpan w:val="2"/>
            <w:tcBorders>
              <w:top w:val="nil"/>
            </w:tcBorders>
            <w:shd w:val="clear" w:color="auto" w:fill="auto"/>
            <w:vAlign w:val="center"/>
          </w:tcPr>
          <w:p w:rsidR="00BF08C9" w:rsidRDefault="00A95740">
            <w:pPr>
              <w:tabs>
                <w:tab w:val="left" w:pos="90"/>
                <w:tab w:val="left" w:pos="1260"/>
              </w:tabs>
              <w:spacing w:after="0" w:line="0" w:lineRule="atLeast"/>
              <w:jc w:val="center"/>
              <w:rPr>
                <w:rFonts w:ascii="Arial" w:eastAsia="Times New Roman" w:hAnsi="Arial" w:cs="Arial"/>
                <w:sz w:val="20"/>
                <w:szCs w:val="24"/>
              </w:rPr>
            </w:pPr>
            <w:r>
              <w:rPr>
                <w:rFonts w:ascii="Arial" w:eastAsia="Times New Roman" w:hAnsi="Arial" w:cs="Arial"/>
                <w:sz w:val="20"/>
                <w:szCs w:val="24"/>
              </w:rPr>
              <w:t>29</w:t>
            </w:r>
          </w:p>
          <w:p w:rsidR="00BF08C9" w:rsidRDefault="00A95740">
            <w:pPr>
              <w:tabs>
                <w:tab w:val="left" w:pos="90"/>
                <w:tab w:val="left" w:pos="1260"/>
              </w:tabs>
              <w:spacing w:after="0" w:line="0" w:lineRule="atLeast"/>
              <w:jc w:val="center"/>
              <w:rPr>
                <w:rFonts w:ascii="Arial" w:eastAsia="Times New Roman" w:hAnsi="Arial" w:cs="Arial"/>
                <w:sz w:val="20"/>
                <w:szCs w:val="24"/>
              </w:rPr>
            </w:pPr>
            <w:r>
              <w:rPr>
                <w:rFonts w:ascii="Arial" w:eastAsia="Times New Roman" w:hAnsi="Arial" w:cs="Arial"/>
                <w:sz w:val="20"/>
                <w:szCs w:val="24"/>
              </w:rPr>
              <w:t>3</w:t>
            </w:r>
          </w:p>
        </w:tc>
        <w:tc>
          <w:tcPr>
            <w:tcW w:w="895" w:type="dxa"/>
            <w:gridSpan w:val="2"/>
            <w:tcBorders>
              <w:top w:val="nil"/>
            </w:tcBorders>
            <w:shd w:val="clear" w:color="auto" w:fill="auto"/>
            <w:vAlign w:val="center"/>
          </w:tcPr>
          <w:p w:rsidR="00BF08C9" w:rsidRDefault="00A95740">
            <w:pPr>
              <w:tabs>
                <w:tab w:val="left" w:pos="90"/>
                <w:tab w:val="left" w:pos="1260"/>
              </w:tabs>
              <w:spacing w:after="0" w:line="0" w:lineRule="atLeast"/>
              <w:jc w:val="center"/>
              <w:rPr>
                <w:rFonts w:ascii="Arial" w:eastAsia="Times New Roman" w:hAnsi="Arial" w:cs="Arial"/>
                <w:sz w:val="20"/>
                <w:szCs w:val="24"/>
              </w:rPr>
            </w:pPr>
            <w:r>
              <w:rPr>
                <w:rFonts w:ascii="Arial" w:eastAsia="Times New Roman" w:hAnsi="Arial" w:cs="Arial"/>
                <w:sz w:val="20"/>
                <w:szCs w:val="24"/>
              </w:rPr>
              <w:t>43.3</w:t>
            </w:r>
          </w:p>
          <w:p w:rsidR="00BF08C9" w:rsidRDefault="00A95740">
            <w:pPr>
              <w:tabs>
                <w:tab w:val="left" w:pos="90"/>
                <w:tab w:val="left" w:pos="1260"/>
              </w:tabs>
              <w:spacing w:after="0" w:line="0" w:lineRule="atLeast"/>
              <w:jc w:val="center"/>
              <w:rPr>
                <w:rFonts w:ascii="Arial" w:eastAsia="Times New Roman" w:hAnsi="Arial" w:cs="Arial"/>
                <w:sz w:val="20"/>
                <w:szCs w:val="24"/>
              </w:rPr>
            </w:pPr>
            <w:r>
              <w:rPr>
                <w:rFonts w:ascii="Arial" w:eastAsia="Times New Roman" w:hAnsi="Arial" w:cs="Arial"/>
                <w:sz w:val="20"/>
                <w:szCs w:val="24"/>
              </w:rPr>
              <w:t>4.5</w:t>
            </w:r>
          </w:p>
        </w:tc>
      </w:tr>
      <w:tr w:rsidR="00BF08C9">
        <w:trPr>
          <w:gridAfter w:val="1"/>
          <w:wAfter w:w="166" w:type="dxa"/>
          <w:trHeight w:val="359"/>
        </w:trPr>
        <w:tc>
          <w:tcPr>
            <w:tcW w:w="966" w:type="dxa"/>
            <w:tcBorders>
              <w:top w:val="nil"/>
              <w:bottom w:val="single" w:sz="4" w:space="0" w:color="auto"/>
            </w:tcBorders>
            <w:shd w:val="clear" w:color="auto" w:fill="auto"/>
            <w:vAlign w:val="center"/>
          </w:tcPr>
          <w:p w:rsidR="00BF08C9" w:rsidRDefault="00A95740">
            <w:pPr>
              <w:tabs>
                <w:tab w:val="left" w:pos="90"/>
                <w:tab w:val="left" w:pos="1260"/>
              </w:tabs>
              <w:spacing w:after="0" w:line="0" w:lineRule="atLeast"/>
              <w:jc w:val="center"/>
              <w:rPr>
                <w:rFonts w:ascii="Arial" w:eastAsia="Times New Roman" w:hAnsi="Arial" w:cs="Arial"/>
                <w:sz w:val="20"/>
                <w:szCs w:val="24"/>
              </w:rPr>
            </w:pPr>
            <w:r>
              <w:rPr>
                <w:rFonts w:ascii="Arial" w:eastAsia="Times New Roman" w:hAnsi="Arial" w:cs="Arial"/>
                <w:sz w:val="20"/>
                <w:szCs w:val="24"/>
              </w:rPr>
              <w:t>4</w:t>
            </w:r>
          </w:p>
          <w:p w:rsidR="00BF08C9" w:rsidRDefault="00A95740">
            <w:pPr>
              <w:tabs>
                <w:tab w:val="left" w:pos="90"/>
                <w:tab w:val="left" w:pos="1260"/>
              </w:tabs>
              <w:spacing w:after="0" w:line="0" w:lineRule="atLeast"/>
              <w:jc w:val="center"/>
              <w:rPr>
                <w:rFonts w:ascii="Arial" w:eastAsia="Times New Roman" w:hAnsi="Arial" w:cs="Arial"/>
                <w:sz w:val="20"/>
                <w:szCs w:val="24"/>
              </w:rPr>
            </w:pPr>
            <w:r>
              <w:rPr>
                <w:rFonts w:ascii="Arial" w:eastAsia="Times New Roman" w:hAnsi="Arial" w:cs="Arial"/>
                <w:sz w:val="20"/>
                <w:szCs w:val="24"/>
              </w:rPr>
              <w:t>5</w:t>
            </w:r>
          </w:p>
        </w:tc>
        <w:tc>
          <w:tcPr>
            <w:tcW w:w="1212" w:type="dxa"/>
            <w:tcBorders>
              <w:top w:val="nil"/>
              <w:bottom w:val="single" w:sz="4" w:space="0" w:color="auto"/>
            </w:tcBorders>
            <w:shd w:val="clear" w:color="auto" w:fill="auto"/>
            <w:vAlign w:val="center"/>
          </w:tcPr>
          <w:p w:rsidR="00BF08C9" w:rsidRDefault="00A95740">
            <w:pPr>
              <w:tabs>
                <w:tab w:val="left" w:pos="90"/>
                <w:tab w:val="left" w:pos="1260"/>
              </w:tabs>
              <w:spacing w:after="0" w:line="0" w:lineRule="atLeast"/>
              <w:jc w:val="center"/>
              <w:rPr>
                <w:rFonts w:ascii="Arial" w:eastAsia="Times New Roman" w:hAnsi="Arial" w:cs="Arial"/>
                <w:sz w:val="20"/>
                <w:szCs w:val="24"/>
              </w:rPr>
            </w:pPr>
            <w:r>
              <w:rPr>
                <w:rFonts w:ascii="Arial" w:eastAsia="Times New Roman" w:hAnsi="Arial" w:cs="Arial"/>
                <w:sz w:val="20"/>
                <w:szCs w:val="24"/>
              </w:rPr>
              <w:t>DIPLOMA</w:t>
            </w:r>
          </w:p>
          <w:p w:rsidR="00BF08C9" w:rsidRDefault="00A95740">
            <w:pPr>
              <w:tabs>
                <w:tab w:val="left" w:pos="90"/>
                <w:tab w:val="left" w:pos="1260"/>
              </w:tabs>
              <w:spacing w:after="0" w:line="0" w:lineRule="atLeast"/>
              <w:jc w:val="center"/>
              <w:rPr>
                <w:rFonts w:ascii="Arial" w:eastAsia="Times New Roman" w:hAnsi="Arial" w:cs="Arial"/>
                <w:sz w:val="20"/>
                <w:szCs w:val="24"/>
              </w:rPr>
            </w:pPr>
            <w:r>
              <w:rPr>
                <w:rFonts w:ascii="Arial" w:eastAsia="Times New Roman" w:hAnsi="Arial" w:cs="Arial"/>
                <w:sz w:val="20"/>
                <w:szCs w:val="24"/>
              </w:rPr>
              <w:t>SARJANA</w:t>
            </w:r>
          </w:p>
        </w:tc>
        <w:tc>
          <w:tcPr>
            <w:tcW w:w="716" w:type="dxa"/>
            <w:gridSpan w:val="2"/>
            <w:tcBorders>
              <w:top w:val="nil"/>
              <w:bottom w:val="single" w:sz="4" w:space="0" w:color="auto"/>
            </w:tcBorders>
            <w:shd w:val="clear" w:color="auto" w:fill="auto"/>
            <w:vAlign w:val="center"/>
          </w:tcPr>
          <w:p w:rsidR="00BF08C9" w:rsidRDefault="00A95740">
            <w:pPr>
              <w:tabs>
                <w:tab w:val="left" w:pos="90"/>
                <w:tab w:val="left" w:pos="1260"/>
              </w:tabs>
              <w:spacing w:after="0" w:line="0" w:lineRule="atLeast"/>
              <w:jc w:val="center"/>
              <w:rPr>
                <w:rFonts w:ascii="Arial" w:eastAsia="Times New Roman" w:hAnsi="Arial" w:cs="Arial"/>
                <w:sz w:val="20"/>
                <w:szCs w:val="24"/>
              </w:rPr>
            </w:pPr>
            <w:r>
              <w:rPr>
                <w:rFonts w:ascii="Arial" w:eastAsia="Times New Roman" w:hAnsi="Arial" w:cs="Arial"/>
                <w:sz w:val="20"/>
                <w:szCs w:val="24"/>
              </w:rPr>
              <w:t>26</w:t>
            </w:r>
          </w:p>
        </w:tc>
        <w:tc>
          <w:tcPr>
            <w:tcW w:w="895" w:type="dxa"/>
            <w:gridSpan w:val="2"/>
            <w:tcBorders>
              <w:top w:val="nil"/>
              <w:bottom w:val="single" w:sz="4" w:space="0" w:color="auto"/>
            </w:tcBorders>
            <w:shd w:val="clear" w:color="auto" w:fill="auto"/>
            <w:vAlign w:val="center"/>
          </w:tcPr>
          <w:p w:rsidR="00BF08C9" w:rsidRDefault="00A95740">
            <w:pPr>
              <w:tabs>
                <w:tab w:val="left" w:pos="90"/>
                <w:tab w:val="left" w:pos="1260"/>
              </w:tabs>
              <w:spacing w:after="0" w:line="0" w:lineRule="atLeast"/>
              <w:jc w:val="center"/>
              <w:rPr>
                <w:rFonts w:ascii="Arial" w:eastAsia="Times New Roman" w:hAnsi="Arial" w:cs="Arial"/>
                <w:sz w:val="20"/>
                <w:szCs w:val="24"/>
              </w:rPr>
            </w:pPr>
            <w:r>
              <w:rPr>
                <w:rFonts w:ascii="Arial" w:eastAsia="Times New Roman" w:hAnsi="Arial" w:cs="Arial"/>
                <w:sz w:val="20"/>
                <w:szCs w:val="24"/>
              </w:rPr>
              <w:t>38.7</w:t>
            </w:r>
          </w:p>
        </w:tc>
      </w:tr>
      <w:tr w:rsidR="00BF08C9">
        <w:trPr>
          <w:trHeight w:val="155"/>
        </w:trPr>
        <w:tc>
          <w:tcPr>
            <w:tcW w:w="966" w:type="dxa"/>
            <w:tcBorders>
              <w:top w:val="nil"/>
              <w:bottom w:val="single" w:sz="4" w:space="0" w:color="auto"/>
            </w:tcBorders>
            <w:shd w:val="clear" w:color="auto" w:fill="auto"/>
            <w:vAlign w:val="center"/>
          </w:tcPr>
          <w:p w:rsidR="00BF08C9" w:rsidRDefault="00BF08C9">
            <w:pPr>
              <w:tabs>
                <w:tab w:val="left" w:pos="90"/>
                <w:tab w:val="left" w:pos="1260"/>
              </w:tabs>
              <w:spacing w:after="0" w:line="240" w:lineRule="auto"/>
              <w:jc w:val="center"/>
              <w:rPr>
                <w:rFonts w:ascii="Arial" w:eastAsia="Times New Roman" w:hAnsi="Arial" w:cs="Arial"/>
                <w:sz w:val="20"/>
                <w:szCs w:val="24"/>
              </w:rPr>
            </w:pPr>
          </w:p>
        </w:tc>
        <w:tc>
          <w:tcPr>
            <w:tcW w:w="1378" w:type="dxa"/>
            <w:gridSpan w:val="2"/>
            <w:tcBorders>
              <w:top w:val="nil"/>
              <w:bottom w:val="single" w:sz="4" w:space="0" w:color="auto"/>
            </w:tcBorders>
            <w:shd w:val="clear" w:color="auto" w:fill="auto"/>
            <w:vAlign w:val="center"/>
          </w:tcPr>
          <w:p w:rsidR="00BF08C9" w:rsidRDefault="00A95740">
            <w:pPr>
              <w:tabs>
                <w:tab w:val="left" w:pos="90"/>
                <w:tab w:val="left" w:pos="1260"/>
              </w:tabs>
              <w:spacing w:after="0" w:line="240" w:lineRule="auto"/>
              <w:jc w:val="center"/>
              <w:rPr>
                <w:rFonts w:ascii="Arial" w:eastAsia="Times New Roman" w:hAnsi="Arial" w:cs="Arial"/>
                <w:sz w:val="20"/>
                <w:szCs w:val="24"/>
              </w:rPr>
            </w:pPr>
            <w:r>
              <w:rPr>
                <w:rFonts w:ascii="Arial" w:eastAsia="Times New Roman" w:hAnsi="Arial" w:cs="Arial"/>
                <w:sz w:val="20"/>
                <w:szCs w:val="24"/>
              </w:rPr>
              <w:t>Jumlah</w:t>
            </w:r>
          </w:p>
        </w:tc>
        <w:tc>
          <w:tcPr>
            <w:tcW w:w="716" w:type="dxa"/>
            <w:gridSpan w:val="2"/>
            <w:tcBorders>
              <w:top w:val="nil"/>
              <w:bottom w:val="single" w:sz="4" w:space="0" w:color="auto"/>
            </w:tcBorders>
            <w:shd w:val="clear" w:color="auto" w:fill="auto"/>
            <w:vAlign w:val="center"/>
          </w:tcPr>
          <w:p w:rsidR="00BF08C9" w:rsidRDefault="00A95740">
            <w:pPr>
              <w:tabs>
                <w:tab w:val="left" w:pos="90"/>
                <w:tab w:val="left" w:pos="1260"/>
              </w:tabs>
              <w:spacing w:after="0" w:line="240" w:lineRule="auto"/>
              <w:jc w:val="center"/>
              <w:rPr>
                <w:rFonts w:ascii="Arial" w:eastAsia="Times New Roman" w:hAnsi="Arial" w:cs="Arial"/>
                <w:sz w:val="20"/>
                <w:szCs w:val="24"/>
              </w:rPr>
            </w:pPr>
            <w:r>
              <w:rPr>
                <w:rFonts w:ascii="Arial" w:eastAsia="Times New Roman" w:hAnsi="Arial" w:cs="Arial"/>
                <w:sz w:val="20"/>
                <w:szCs w:val="24"/>
              </w:rPr>
              <w:t>67</w:t>
            </w:r>
          </w:p>
        </w:tc>
        <w:tc>
          <w:tcPr>
            <w:tcW w:w="895" w:type="dxa"/>
            <w:gridSpan w:val="2"/>
            <w:tcBorders>
              <w:top w:val="nil"/>
              <w:bottom w:val="single" w:sz="4" w:space="0" w:color="auto"/>
            </w:tcBorders>
            <w:shd w:val="clear" w:color="auto" w:fill="auto"/>
            <w:vAlign w:val="center"/>
          </w:tcPr>
          <w:p w:rsidR="00BF08C9" w:rsidRDefault="00A95740">
            <w:pPr>
              <w:tabs>
                <w:tab w:val="left" w:pos="90"/>
                <w:tab w:val="left" w:pos="1260"/>
              </w:tabs>
              <w:spacing w:after="0" w:line="240" w:lineRule="auto"/>
              <w:jc w:val="center"/>
              <w:rPr>
                <w:rFonts w:ascii="Arial" w:eastAsia="Times New Roman" w:hAnsi="Arial" w:cs="Arial"/>
                <w:sz w:val="20"/>
                <w:szCs w:val="24"/>
              </w:rPr>
            </w:pPr>
            <w:r>
              <w:rPr>
                <w:rFonts w:ascii="Arial" w:eastAsia="Times New Roman" w:hAnsi="Arial" w:cs="Arial"/>
                <w:sz w:val="20"/>
                <w:szCs w:val="24"/>
              </w:rPr>
              <w:t>100</w:t>
            </w:r>
          </w:p>
        </w:tc>
      </w:tr>
    </w:tbl>
    <w:p w:rsidR="00BF08C9" w:rsidRDefault="00A95740">
      <w:pPr>
        <w:tabs>
          <w:tab w:val="left" w:pos="90"/>
          <w:tab w:val="left" w:pos="1260"/>
        </w:tabs>
        <w:spacing w:after="0" w:line="480" w:lineRule="auto"/>
        <w:jc w:val="both"/>
        <w:rPr>
          <w:rFonts w:ascii="Arial" w:eastAsia="Times New Roman" w:hAnsi="Arial" w:cs="Arial"/>
          <w:b/>
          <w:i/>
          <w:sz w:val="20"/>
          <w:szCs w:val="24"/>
        </w:rPr>
      </w:pPr>
      <w:proofErr w:type="gramStart"/>
      <w:r>
        <w:rPr>
          <w:rFonts w:ascii="Arial" w:eastAsia="Times New Roman" w:hAnsi="Arial" w:cs="Arial"/>
          <w:b/>
          <w:i/>
          <w:sz w:val="20"/>
          <w:szCs w:val="24"/>
        </w:rPr>
        <w:t>Sumber :</w:t>
      </w:r>
      <w:proofErr w:type="gramEnd"/>
      <w:r>
        <w:rPr>
          <w:rFonts w:ascii="Arial" w:eastAsia="Times New Roman" w:hAnsi="Arial" w:cs="Arial"/>
          <w:b/>
          <w:i/>
          <w:sz w:val="20"/>
          <w:szCs w:val="24"/>
        </w:rPr>
        <w:t xml:space="preserve"> Data Primer</w:t>
      </w:r>
    </w:p>
    <w:p w:rsidR="00BF08C9" w:rsidRDefault="00A95740">
      <w:pPr>
        <w:tabs>
          <w:tab w:val="left" w:pos="90"/>
        </w:tabs>
        <w:spacing w:after="0" w:line="240" w:lineRule="auto"/>
        <w:ind w:left="90" w:firstLine="270"/>
        <w:jc w:val="both"/>
        <w:rPr>
          <w:rFonts w:ascii="Arial" w:hAnsi="Arial" w:cs="Arial"/>
          <w:sz w:val="20"/>
          <w:szCs w:val="24"/>
        </w:rPr>
      </w:pPr>
      <w:r>
        <w:rPr>
          <w:rFonts w:ascii="Arial" w:hAnsi="Arial" w:cs="Arial"/>
          <w:sz w:val="20"/>
          <w:szCs w:val="24"/>
        </w:rPr>
        <w:t xml:space="preserve">Berdasarkan tabel diatas, menunjukan bahwa mayoritas responden </w:t>
      </w:r>
      <w:proofErr w:type="gramStart"/>
      <w:r>
        <w:rPr>
          <w:rFonts w:ascii="Arial" w:hAnsi="Arial" w:cs="Arial"/>
          <w:sz w:val="20"/>
          <w:szCs w:val="24"/>
        </w:rPr>
        <w:t>memiliki  tingkat</w:t>
      </w:r>
      <w:proofErr w:type="gramEnd"/>
      <w:r>
        <w:rPr>
          <w:rFonts w:ascii="Arial" w:hAnsi="Arial" w:cs="Arial"/>
          <w:sz w:val="20"/>
          <w:szCs w:val="24"/>
        </w:rPr>
        <w:t xml:space="preserve">  pendidikan SMA yaitu sebesar  29 responden (43.3%). </w:t>
      </w:r>
    </w:p>
    <w:p w:rsidR="00BF08C9" w:rsidRDefault="00BF08C9">
      <w:pPr>
        <w:tabs>
          <w:tab w:val="left" w:pos="90"/>
        </w:tabs>
        <w:spacing w:after="0" w:line="240" w:lineRule="auto"/>
        <w:ind w:left="90" w:firstLine="270"/>
        <w:jc w:val="both"/>
        <w:rPr>
          <w:rFonts w:ascii="Arial" w:hAnsi="Arial" w:cs="Arial"/>
          <w:sz w:val="20"/>
          <w:szCs w:val="24"/>
        </w:rPr>
      </w:pPr>
    </w:p>
    <w:p w:rsidR="00BF08C9" w:rsidRDefault="00A95740">
      <w:pPr>
        <w:tabs>
          <w:tab w:val="left" w:pos="90"/>
        </w:tabs>
        <w:spacing w:after="0" w:line="240" w:lineRule="auto"/>
        <w:ind w:left="90" w:hanging="90"/>
        <w:jc w:val="both"/>
        <w:rPr>
          <w:rFonts w:ascii="Arial" w:hAnsi="Arial" w:cs="Arial"/>
          <w:sz w:val="20"/>
          <w:szCs w:val="24"/>
        </w:rPr>
      </w:pPr>
      <w:r>
        <w:rPr>
          <w:rFonts w:ascii="Arial" w:hAnsi="Arial" w:cs="Arial"/>
          <w:sz w:val="20"/>
          <w:szCs w:val="24"/>
        </w:rPr>
        <w:t>3. Karakteristik Responden Berdasarkan Pekerjaan</w:t>
      </w:r>
    </w:p>
    <w:p w:rsidR="00BF08C9" w:rsidRDefault="00BF08C9">
      <w:pPr>
        <w:tabs>
          <w:tab w:val="left" w:pos="90"/>
        </w:tabs>
        <w:spacing w:after="0" w:line="240" w:lineRule="auto"/>
        <w:jc w:val="center"/>
        <w:rPr>
          <w:rFonts w:ascii="Arial" w:eastAsia="Times New Roman" w:hAnsi="Arial" w:cs="Arial"/>
          <w:b/>
          <w:sz w:val="20"/>
          <w:szCs w:val="24"/>
        </w:rPr>
      </w:pPr>
    </w:p>
    <w:p w:rsidR="00BF08C9" w:rsidRDefault="00A95740">
      <w:pPr>
        <w:tabs>
          <w:tab w:val="left" w:pos="90"/>
        </w:tabs>
        <w:spacing w:after="0" w:line="240" w:lineRule="auto"/>
        <w:jc w:val="center"/>
        <w:rPr>
          <w:rFonts w:ascii="Arial" w:eastAsia="Times New Roman" w:hAnsi="Arial" w:cs="Arial"/>
          <w:b/>
          <w:sz w:val="20"/>
          <w:szCs w:val="24"/>
        </w:rPr>
      </w:pPr>
      <w:r>
        <w:rPr>
          <w:rFonts w:ascii="Arial" w:eastAsia="Times New Roman" w:hAnsi="Arial" w:cs="Arial"/>
          <w:b/>
          <w:sz w:val="20"/>
          <w:szCs w:val="24"/>
        </w:rPr>
        <w:t xml:space="preserve">Tabel 3 Distribusi Frekuensi Responden Berdasarkan pekerjaan </w:t>
      </w:r>
    </w:p>
    <w:tbl>
      <w:tblPr>
        <w:tblpPr w:leftFromText="180" w:rightFromText="180" w:vertAnchor="text" w:horzAnchor="page" w:tblpX="6982" w:tblpY="76"/>
        <w:tblW w:w="3826" w:type="dxa"/>
        <w:tblLayout w:type="fixed"/>
        <w:tblLook w:val="04A0" w:firstRow="1" w:lastRow="0" w:firstColumn="1" w:lastColumn="0" w:noHBand="0" w:noVBand="1"/>
      </w:tblPr>
      <w:tblGrid>
        <w:gridCol w:w="738"/>
        <w:gridCol w:w="1620"/>
        <w:gridCol w:w="862"/>
        <w:gridCol w:w="606"/>
      </w:tblGrid>
      <w:tr w:rsidR="00BF08C9">
        <w:trPr>
          <w:trHeight w:val="262"/>
        </w:trPr>
        <w:tc>
          <w:tcPr>
            <w:tcW w:w="738" w:type="dxa"/>
            <w:tcBorders>
              <w:top w:val="single" w:sz="4" w:space="0" w:color="auto"/>
              <w:bottom w:val="single" w:sz="4" w:space="0" w:color="auto"/>
            </w:tcBorders>
            <w:shd w:val="clear" w:color="auto" w:fill="auto"/>
            <w:vAlign w:val="center"/>
          </w:tcPr>
          <w:p w:rsidR="00BF08C9" w:rsidRDefault="00A95740">
            <w:pPr>
              <w:tabs>
                <w:tab w:val="left" w:pos="90"/>
              </w:tabs>
              <w:spacing w:after="0" w:line="240" w:lineRule="auto"/>
              <w:jc w:val="center"/>
              <w:rPr>
                <w:rFonts w:ascii="Arial" w:eastAsia="Times New Roman" w:hAnsi="Arial" w:cs="Arial"/>
                <w:sz w:val="20"/>
                <w:szCs w:val="24"/>
              </w:rPr>
            </w:pPr>
            <w:r>
              <w:rPr>
                <w:rFonts w:ascii="Arial" w:eastAsia="Times New Roman" w:hAnsi="Arial" w:cs="Arial"/>
                <w:sz w:val="20"/>
                <w:szCs w:val="24"/>
              </w:rPr>
              <w:t>No</w:t>
            </w:r>
          </w:p>
        </w:tc>
        <w:tc>
          <w:tcPr>
            <w:tcW w:w="1620" w:type="dxa"/>
            <w:tcBorders>
              <w:top w:val="single" w:sz="4" w:space="0" w:color="auto"/>
              <w:bottom w:val="single" w:sz="4" w:space="0" w:color="auto"/>
            </w:tcBorders>
            <w:shd w:val="clear" w:color="auto" w:fill="auto"/>
            <w:vAlign w:val="center"/>
          </w:tcPr>
          <w:p w:rsidR="00BF08C9" w:rsidRDefault="00A95740">
            <w:pPr>
              <w:tabs>
                <w:tab w:val="left" w:pos="90"/>
              </w:tabs>
              <w:spacing w:after="0" w:line="240" w:lineRule="auto"/>
              <w:jc w:val="center"/>
              <w:rPr>
                <w:rFonts w:ascii="Arial" w:eastAsia="Times New Roman" w:hAnsi="Arial" w:cs="Arial"/>
                <w:sz w:val="20"/>
                <w:szCs w:val="24"/>
              </w:rPr>
            </w:pPr>
            <w:r>
              <w:rPr>
                <w:rFonts w:ascii="Arial" w:eastAsia="Times New Roman" w:hAnsi="Arial" w:cs="Arial"/>
                <w:sz w:val="20"/>
                <w:szCs w:val="24"/>
              </w:rPr>
              <w:t>Pekerjaan Responden</w:t>
            </w:r>
          </w:p>
        </w:tc>
        <w:tc>
          <w:tcPr>
            <w:tcW w:w="862" w:type="dxa"/>
            <w:tcBorders>
              <w:top w:val="single" w:sz="4" w:space="0" w:color="auto"/>
              <w:bottom w:val="single" w:sz="4" w:space="0" w:color="auto"/>
            </w:tcBorders>
            <w:shd w:val="clear" w:color="auto" w:fill="auto"/>
            <w:vAlign w:val="center"/>
          </w:tcPr>
          <w:p w:rsidR="00BF08C9" w:rsidRDefault="00A95740">
            <w:pPr>
              <w:tabs>
                <w:tab w:val="left" w:pos="90"/>
              </w:tabs>
              <w:spacing w:after="0" w:line="240" w:lineRule="auto"/>
              <w:jc w:val="center"/>
              <w:rPr>
                <w:rFonts w:ascii="Arial" w:eastAsia="Times New Roman" w:hAnsi="Arial" w:cs="Arial"/>
                <w:sz w:val="20"/>
                <w:szCs w:val="24"/>
              </w:rPr>
            </w:pPr>
            <w:r>
              <w:rPr>
                <w:rFonts w:ascii="Arial" w:eastAsia="Times New Roman" w:hAnsi="Arial" w:cs="Arial"/>
                <w:sz w:val="20"/>
                <w:szCs w:val="24"/>
              </w:rPr>
              <w:t>F</w:t>
            </w:r>
          </w:p>
        </w:tc>
        <w:tc>
          <w:tcPr>
            <w:tcW w:w="606" w:type="dxa"/>
            <w:tcBorders>
              <w:top w:val="single" w:sz="4" w:space="0" w:color="auto"/>
              <w:bottom w:val="single" w:sz="4" w:space="0" w:color="auto"/>
            </w:tcBorders>
            <w:shd w:val="clear" w:color="auto" w:fill="auto"/>
            <w:vAlign w:val="center"/>
          </w:tcPr>
          <w:p w:rsidR="00BF08C9" w:rsidRDefault="00A95740">
            <w:pPr>
              <w:tabs>
                <w:tab w:val="left" w:pos="90"/>
              </w:tabs>
              <w:spacing w:after="0" w:line="240" w:lineRule="auto"/>
              <w:jc w:val="center"/>
              <w:rPr>
                <w:rFonts w:ascii="Arial" w:eastAsia="Times New Roman" w:hAnsi="Arial" w:cs="Arial"/>
                <w:sz w:val="20"/>
                <w:szCs w:val="24"/>
              </w:rPr>
            </w:pPr>
            <w:r>
              <w:rPr>
                <w:rFonts w:ascii="Arial" w:eastAsia="Times New Roman" w:hAnsi="Arial" w:cs="Arial"/>
                <w:sz w:val="20"/>
                <w:szCs w:val="24"/>
              </w:rPr>
              <w:t>%</w:t>
            </w:r>
          </w:p>
        </w:tc>
      </w:tr>
      <w:tr w:rsidR="00BF08C9">
        <w:trPr>
          <w:trHeight w:val="262"/>
        </w:trPr>
        <w:tc>
          <w:tcPr>
            <w:tcW w:w="738" w:type="dxa"/>
            <w:tcBorders>
              <w:top w:val="single" w:sz="4" w:space="0" w:color="auto"/>
            </w:tcBorders>
            <w:shd w:val="clear" w:color="auto" w:fill="auto"/>
            <w:vAlign w:val="center"/>
          </w:tcPr>
          <w:p w:rsidR="00BF08C9" w:rsidRDefault="00A95740">
            <w:pPr>
              <w:tabs>
                <w:tab w:val="left" w:pos="90"/>
              </w:tabs>
              <w:spacing w:after="0" w:line="240" w:lineRule="auto"/>
              <w:jc w:val="center"/>
              <w:rPr>
                <w:rFonts w:ascii="Arial" w:eastAsia="Times New Roman" w:hAnsi="Arial" w:cs="Arial"/>
                <w:sz w:val="20"/>
                <w:szCs w:val="24"/>
              </w:rPr>
            </w:pPr>
            <w:r>
              <w:rPr>
                <w:rFonts w:ascii="Arial" w:eastAsia="Times New Roman" w:hAnsi="Arial" w:cs="Arial"/>
                <w:sz w:val="20"/>
                <w:szCs w:val="24"/>
              </w:rPr>
              <w:t>1</w:t>
            </w:r>
          </w:p>
        </w:tc>
        <w:tc>
          <w:tcPr>
            <w:tcW w:w="1620" w:type="dxa"/>
            <w:tcBorders>
              <w:top w:val="single" w:sz="4" w:space="0" w:color="auto"/>
            </w:tcBorders>
            <w:shd w:val="clear" w:color="auto" w:fill="auto"/>
            <w:vAlign w:val="center"/>
          </w:tcPr>
          <w:p w:rsidR="00BF08C9" w:rsidRDefault="00A95740">
            <w:pPr>
              <w:tabs>
                <w:tab w:val="left" w:pos="90"/>
              </w:tabs>
              <w:spacing w:after="0" w:line="240" w:lineRule="auto"/>
              <w:jc w:val="center"/>
              <w:rPr>
                <w:rFonts w:ascii="Arial" w:eastAsia="Times New Roman" w:hAnsi="Arial" w:cs="Arial"/>
                <w:sz w:val="20"/>
                <w:szCs w:val="24"/>
              </w:rPr>
            </w:pPr>
            <w:r>
              <w:rPr>
                <w:rFonts w:ascii="Arial" w:eastAsia="Times New Roman" w:hAnsi="Arial" w:cs="Arial"/>
                <w:sz w:val="20"/>
                <w:szCs w:val="24"/>
              </w:rPr>
              <w:t>PNS</w:t>
            </w:r>
          </w:p>
        </w:tc>
        <w:tc>
          <w:tcPr>
            <w:tcW w:w="862" w:type="dxa"/>
            <w:tcBorders>
              <w:top w:val="single" w:sz="4" w:space="0" w:color="auto"/>
            </w:tcBorders>
            <w:shd w:val="clear" w:color="auto" w:fill="auto"/>
            <w:vAlign w:val="center"/>
          </w:tcPr>
          <w:p w:rsidR="00BF08C9" w:rsidRDefault="00A95740">
            <w:pPr>
              <w:tabs>
                <w:tab w:val="left" w:pos="90"/>
              </w:tabs>
              <w:spacing w:after="0" w:line="240" w:lineRule="auto"/>
              <w:jc w:val="center"/>
              <w:rPr>
                <w:rFonts w:ascii="Arial" w:eastAsia="Times New Roman" w:hAnsi="Arial" w:cs="Arial"/>
                <w:sz w:val="20"/>
                <w:szCs w:val="24"/>
              </w:rPr>
            </w:pPr>
            <w:r>
              <w:rPr>
                <w:rFonts w:ascii="Arial" w:eastAsia="Times New Roman" w:hAnsi="Arial" w:cs="Arial"/>
                <w:sz w:val="20"/>
                <w:szCs w:val="24"/>
              </w:rPr>
              <w:t>23</w:t>
            </w:r>
          </w:p>
        </w:tc>
        <w:tc>
          <w:tcPr>
            <w:tcW w:w="606" w:type="dxa"/>
            <w:tcBorders>
              <w:top w:val="single" w:sz="4" w:space="0" w:color="auto"/>
            </w:tcBorders>
            <w:shd w:val="clear" w:color="auto" w:fill="auto"/>
            <w:vAlign w:val="center"/>
          </w:tcPr>
          <w:p w:rsidR="00BF08C9" w:rsidRDefault="00A95740">
            <w:pPr>
              <w:tabs>
                <w:tab w:val="left" w:pos="90"/>
              </w:tabs>
              <w:spacing w:after="0" w:line="240" w:lineRule="auto"/>
              <w:jc w:val="center"/>
              <w:rPr>
                <w:rFonts w:ascii="Arial" w:eastAsia="Times New Roman" w:hAnsi="Arial" w:cs="Arial"/>
                <w:sz w:val="20"/>
                <w:szCs w:val="24"/>
              </w:rPr>
            </w:pPr>
            <w:r>
              <w:rPr>
                <w:rFonts w:ascii="Arial" w:eastAsia="Times New Roman" w:hAnsi="Arial" w:cs="Arial"/>
                <w:sz w:val="20"/>
                <w:szCs w:val="24"/>
              </w:rPr>
              <w:t>34.3</w:t>
            </w:r>
          </w:p>
        </w:tc>
      </w:tr>
      <w:tr w:rsidR="00BF08C9">
        <w:trPr>
          <w:trHeight w:val="262"/>
        </w:trPr>
        <w:tc>
          <w:tcPr>
            <w:tcW w:w="738" w:type="dxa"/>
            <w:tcBorders>
              <w:top w:val="nil"/>
            </w:tcBorders>
            <w:shd w:val="clear" w:color="auto" w:fill="auto"/>
            <w:vAlign w:val="center"/>
          </w:tcPr>
          <w:p w:rsidR="00BF08C9" w:rsidRDefault="00A95740">
            <w:pPr>
              <w:tabs>
                <w:tab w:val="left" w:pos="90"/>
              </w:tabs>
              <w:spacing w:after="0" w:line="240" w:lineRule="auto"/>
              <w:jc w:val="center"/>
              <w:rPr>
                <w:rFonts w:ascii="Arial" w:eastAsia="Times New Roman" w:hAnsi="Arial" w:cs="Arial"/>
                <w:sz w:val="20"/>
                <w:szCs w:val="24"/>
              </w:rPr>
            </w:pPr>
            <w:r>
              <w:rPr>
                <w:rFonts w:ascii="Arial" w:eastAsia="Times New Roman" w:hAnsi="Arial" w:cs="Arial"/>
                <w:sz w:val="20"/>
                <w:szCs w:val="24"/>
              </w:rPr>
              <w:t>2</w:t>
            </w:r>
          </w:p>
        </w:tc>
        <w:tc>
          <w:tcPr>
            <w:tcW w:w="1620" w:type="dxa"/>
            <w:tcBorders>
              <w:top w:val="nil"/>
            </w:tcBorders>
            <w:shd w:val="clear" w:color="auto" w:fill="auto"/>
            <w:vAlign w:val="center"/>
          </w:tcPr>
          <w:p w:rsidR="00BF08C9" w:rsidRDefault="00A95740">
            <w:pPr>
              <w:tabs>
                <w:tab w:val="left" w:pos="90"/>
              </w:tabs>
              <w:spacing w:after="0" w:line="240" w:lineRule="auto"/>
              <w:jc w:val="center"/>
              <w:rPr>
                <w:rFonts w:ascii="Arial" w:eastAsia="Times New Roman" w:hAnsi="Arial" w:cs="Arial"/>
                <w:sz w:val="20"/>
                <w:szCs w:val="24"/>
              </w:rPr>
            </w:pPr>
            <w:r>
              <w:rPr>
                <w:rFonts w:ascii="Arial" w:eastAsia="Times New Roman" w:hAnsi="Arial" w:cs="Arial"/>
                <w:sz w:val="20"/>
                <w:szCs w:val="24"/>
              </w:rPr>
              <w:t>Swasta</w:t>
            </w:r>
          </w:p>
        </w:tc>
        <w:tc>
          <w:tcPr>
            <w:tcW w:w="862" w:type="dxa"/>
            <w:tcBorders>
              <w:top w:val="nil"/>
            </w:tcBorders>
            <w:shd w:val="clear" w:color="auto" w:fill="auto"/>
            <w:vAlign w:val="center"/>
          </w:tcPr>
          <w:p w:rsidR="00BF08C9" w:rsidRDefault="00A95740">
            <w:pPr>
              <w:tabs>
                <w:tab w:val="left" w:pos="90"/>
              </w:tabs>
              <w:spacing w:after="0" w:line="240" w:lineRule="auto"/>
              <w:jc w:val="center"/>
              <w:rPr>
                <w:rFonts w:ascii="Arial" w:eastAsia="Times New Roman" w:hAnsi="Arial" w:cs="Arial"/>
                <w:sz w:val="20"/>
                <w:szCs w:val="24"/>
              </w:rPr>
            </w:pPr>
            <w:r>
              <w:rPr>
                <w:rFonts w:ascii="Arial" w:eastAsia="Times New Roman" w:hAnsi="Arial" w:cs="Arial"/>
                <w:sz w:val="20"/>
                <w:szCs w:val="24"/>
              </w:rPr>
              <w:t>35</w:t>
            </w:r>
          </w:p>
        </w:tc>
        <w:tc>
          <w:tcPr>
            <w:tcW w:w="606" w:type="dxa"/>
            <w:tcBorders>
              <w:top w:val="nil"/>
            </w:tcBorders>
            <w:shd w:val="clear" w:color="auto" w:fill="auto"/>
            <w:vAlign w:val="center"/>
          </w:tcPr>
          <w:p w:rsidR="00BF08C9" w:rsidRDefault="00A95740">
            <w:pPr>
              <w:tabs>
                <w:tab w:val="left" w:pos="90"/>
              </w:tabs>
              <w:spacing w:after="0" w:line="240" w:lineRule="auto"/>
              <w:jc w:val="center"/>
              <w:rPr>
                <w:rFonts w:ascii="Arial" w:eastAsia="Times New Roman" w:hAnsi="Arial" w:cs="Arial"/>
                <w:sz w:val="20"/>
                <w:szCs w:val="24"/>
              </w:rPr>
            </w:pPr>
            <w:r>
              <w:rPr>
                <w:rFonts w:ascii="Arial" w:eastAsia="Times New Roman" w:hAnsi="Arial" w:cs="Arial"/>
                <w:sz w:val="20"/>
                <w:szCs w:val="24"/>
              </w:rPr>
              <w:t>52.2</w:t>
            </w:r>
          </w:p>
        </w:tc>
      </w:tr>
      <w:tr w:rsidR="00BF08C9">
        <w:trPr>
          <w:trHeight w:val="262"/>
        </w:trPr>
        <w:tc>
          <w:tcPr>
            <w:tcW w:w="738" w:type="dxa"/>
            <w:tcBorders>
              <w:top w:val="nil"/>
            </w:tcBorders>
            <w:shd w:val="clear" w:color="auto" w:fill="auto"/>
            <w:vAlign w:val="center"/>
          </w:tcPr>
          <w:p w:rsidR="00BF08C9" w:rsidRDefault="00A95740">
            <w:pPr>
              <w:tabs>
                <w:tab w:val="left" w:pos="90"/>
              </w:tabs>
              <w:spacing w:after="0" w:line="240" w:lineRule="auto"/>
              <w:jc w:val="center"/>
              <w:rPr>
                <w:rFonts w:ascii="Arial" w:eastAsia="Times New Roman" w:hAnsi="Arial" w:cs="Arial"/>
                <w:sz w:val="20"/>
                <w:szCs w:val="24"/>
              </w:rPr>
            </w:pPr>
            <w:r>
              <w:rPr>
                <w:rFonts w:ascii="Arial" w:eastAsia="Times New Roman" w:hAnsi="Arial" w:cs="Arial"/>
                <w:sz w:val="20"/>
                <w:szCs w:val="24"/>
              </w:rPr>
              <w:t>3</w:t>
            </w:r>
          </w:p>
        </w:tc>
        <w:tc>
          <w:tcPr>
            <w:tcW w:w="1620" w:type="dxa"/>
            <w:tcBorders>
              <w:top w:val="nil"/>
            </w:tcBorders>
            <w:shd w:val="clear" w:color="auto" w:fill="auto"/>
            <w:vAlign w:val="center"/>
          </w:tcPr>
          <w:p w:rsidR="00BF08C9" w:rsidRDefault="00A95740">
            <w:pPr>
              <w:tabs>
                <w:tab w:val="left" w:pos="90"/>
              </w:tabs>
              <w:spacing w:after="0" w:line="240" w:lineRule="auto"/>
              <w:jc w:val="center"/>
              <w:rPr>
                <w:rFonts w:ascii="Arial" w:eastAsia="Times New Roman" w:hAnsi="Arial" w:cs="Arial"/>
                <w:sz w:val="20"/>
                <w:szCs w:val="24"/>
              </w:rPr>
            </w:pPr>
            <w:r>
              <w:rPr>
                <w:rFonts w:ascii="Arial" w:eastAsia="Times New Roman" w:hAnsi="Arial" w:cs="Arial"/>
                <w:sz w:val="20"/>
                <w:szCs w:val="24"/>
              </w:rPr>
              <w:t>Wiraswasta</w:t>
            </w:r>
          </w:p>
        </w:tc>
        <w:tc>
          <w:tcPr>
            <w:tcW w:w="862" w:type="dxa"/>
            <w:tcBorders>
              <w:top w:val="nil"/>
            </w:tcBorders>
            <w:shd w:val="clear" w:color="auto" w:fill="auto"/>
            <w:vAlign w:val="center"/>
          </w:tcPr>
          <w:p w:rsidR="00BF08C9" w:rsidRDefault="00A95740">
            <w:pPr>
              <w:tabs>
                <w:tab w:val="left" w:pos="90"/>
              </w:tabs>
              <w:spacing w:after="0" w:line="240" w:lineRule="auto"/>
              <w:jc w:val="center"/>
              <w:rPr>
                <w:rFonts w:ascii="Arial" w:eastAsia="Times New Roman" w:hAnsi="Arial" w:cs="Arial"/>
                <w:sz w:val="20"/>
                <w:szCs w:val="24"/>
              </w:rPr>
            </w:pPr>
            <w:r>
              <w:rPr>
                <w:rFonts w:ascii="Arial" w:eastAsia="Times New Roman" w:hAnsi="Arial" w:cs="Arial"/>
                <w:sz w:val="20"/>
                <w:szCs w:val="24"/>
              </w:rPr>
              <w:t>6</w:t>
            </w:r>
          </w:p>
        </w:tc>
        <w:tc>
          <w:tcPr>
            <w:tcW w:w="606" w:type="dxa"/>
            <w:tcBorders>
              <w:top w:val="nil"/>
            </w:tcBorders>
            <w:shd w:val="clear" w:color="auto" w:fill="auto"/>
            <w:vAlign w:val="center"/>
          </w:tcPr>
          <w:p w:rsidR="00BF08C9" w:rsidRDefault="00A95740">
            <w:pPr>
              <w:tabs>
                <w:tab w:val="left" w:pos="90"/>
              </w:tabs>
              <w:spacing w:after="0" w:line="240" w:lineRule="auto"/>
              <w:jc w:val="center"/>
              <w:rPr>
                <w:rFonts w:ascii="Arial" w:eastAsia="Times New Roman" w:hAnsi="Arial" w:cs="Arial"/>
                <w:sz w:val="20"/>
                <w:szCs w:val="24"/>
              </w:rPr>
            </w:pPr>
            <w:r>
              <w:rPr>
                <w:rFonts w:ascii="Arial" w:eastAsia="Times New Roman" w:hAnsi="Arial" w:cs="Arial"/>
                <w:sz w:val="20"/>
                <w:szCs w:val="24"/>
              </w:rPr>
              <w:t>9</w:t>
            </w:r>
          </w:p>
        </w:tc>
      </w:tr>
      <w:tr w:rsidR="00BF08C9">
        <w:trPr>
          <w:trHeight w:val="262"/>
        </w:trPr>
        <w:tc>
          <w:tcPr>
            <w:tcW w:w="738" w:type="dxa"/>
            <w:tcBorders>
              <w:top w:val="nil"/>
              <w:bottom w:val="single" w:sz="4" w:space="0" w:color="auto"/>
            </w:tcBorders>
            <w:shd w:val="clear" w:color="auto" w:fill="auto"/>
            <w:vAlign w:val="center"/>
          </w:tcPr>
          <w:p w:rsidR="00BF08C9" w:rsidRDefault="00A95740">
            <w:pPr>
              <w:tabs>
                <w:tab w:val="left" w:pos="90"/>
              </w:tabs>
              <w:spacing w:after="0" w:line="240" w:lineRule="auto"/>
              <w:jc w:val="center"/>
              <w:rPr>
                <w:rFonts w:ascii="Arial" w:eastAsia="Times New Roman" w:hAnsi="Arial" w:cs="Arial"/>
                <w:sz w:val="20"/>
                <w:szCs w:val="24"/>
              </w:rPr>
            </w:pPr>
            <w:r>
              <w:rPr>
                <w:rFonts w:ascii="Arial" w:eastAsia="Times New Roman" w:hAnsi="Arial" w:cs="Arial"/>
                <w:sz w:val="20"/>
                <w:szCs w:val="24"/>
              </w:rPr>
              <w:t>4</w:t>
            </w:r>
          </w:p>
        </w:tc>
        <w:tc>
          <w:tcPr>
            <w:tcW w:w="1620" w:type="dxa"/>
            <w:tcBorders>
              <w:top w:val="nil"/>
              <w:bottom w:val="single" w:sz="4" w:space="0" w:color="auto"/>
            </w:tcBorders>
            <w:shd w:val="clear" w:color="auto" w:fill="auto"/>
            <w:vAlign w:val="center"/>
          </w:tcPr>
          <w:p w:rsidR="00BF08C9" w:rsidRDefault="00A95740">
            <w:pPr>
              <w:tabs>
                <w:tab w:val="left" w:pos="90"/>
              </w:tabs>
              <w:spacing w:after="0" w:line="240" w:lineRule="auto"/>
              <w:jc w:val="center"/>
              <w:rPr>
                <w:rFonts w:ascii="Arial" w:eastAsia="Times New Roman" w:hAnsi="Arial" w:cs="Arial"/>
                <w:sz w:val="20"/>
                <w:szCs w:val="24"/>
              </w:rPr>
            </w:pPr>
            <w:r>
              <w:rPr>
                <w:rFonts w:ascii="Arial" w:eastAsia="Times New Roman" w:hAnsi="Arial" w:cs="Arial"/>
                <w:sz w:val="20"/>
                <w:szCs w:val="24"/>
              </w:rPr>
              <w:t>Lain-lain</w:t>
            </w:r>
          </w:p>
        </w:tc>
        <w:tc>
          <w:tcPr>
            <w:tcW w:w="862" w:type="dxa"/>
            <w:tcBorders>
              <w:top w:val="nil"/>
              <w:bottom w:val="single" w:sz="4" w:space="0" w:color="auto"/>
            </w:tcBorders>
            <w:shd w:val="clear" w:color="auto" w:fill="auto"/>
            <w:vAlign w:val="center"/>
          </w:tcPr>
          <w:p w:rsidR="00BF08C9" w:rsidRDefault="00A95740">
            <w:pPr>
              <w:tabs>
                <w:tab w:val="left" w:pos="90"/>
              </w:tabs>
              <w:spacing w:after="0" w:line="240" w:lineRule="auto"/>
              <w:jc w:val="center"/>
              <w:rPr>
                <w:rFonts w:ascii="Arial" w:eastAsia="Times New Roman" w:hAnsi="Arial" w:cs="Arial"/>
                <w:sz w:val="20"/>
                <w:szCs w:val="24"/>
              </w:rPr>
            </w:pPr>
            <w:r>
              <w:rPr>
                <w:rFonts w:ascii="Arial" w:eastAsia="Times New Roman" w:hAnsi="Arial" w:cs="Arial"/>
                <w:sz w:val="20"/>
                <w:szCs w:val="24"/>
              </w:rPr>
              <w:t>3</w:t>
            </w:r>
          </w:p>
        </w:tc>
        <w:tc>
          <w:tcPr>
            <w:tcW w:w="606" w:type="dxa"/>
            <w:tcBorders>
              <w:top w:val="nil"/>
              <w:bottom w:val="single" w:sz="4" w:space="0" w:color="auto"/>
            </w:tcBorders>
            <w:shd w:val="clear" w:color="auto" w:fill="auto"/>
            <w:vAlign w:val="center"/>
          </w:tcPr>
          <w:p w:rsidR="00BF08C9" w:rsidRDefault="00A95740">
            <w:pPr>
              <w:tabs>
                <w:tab w:val="left" w:pos="90"/>
              </w:tabs>
              <w:spacing w:after="0" w:line="240" w:lineRule="auto"/>
              <w:jc w:val="center"/>
              <w:rPr>
                <w:rFonts w:ascii="Arial" w:eastAsia="Times New Roman" w:hAnsi="Arial" w:cs="Arial"/>
                <w:sz w:val="20"/>
                <w:szCs w:val="24"/>
              </w:rPr>
            </w:pPr>
            <w:r>
              <w:rPr>
                <w:rFonts w:ascii="Arial" w:eastAsia="Times New Roman" w:hAnsi="Arial" w:cs="Arial"/>
                <w:sz w:val="20"/>
                <w:szCs w:val="24"/>
              </w:rPr>
              <w:t>4.5</w:t>
            </w:r>
          </w:p>
        </w:tc>
      </w:tr>
      <w:tr w:rsidR="00BF08C9">
        <w:trPr>
          <w:trHeight w:val="262"/>
        </w:trPr>
        <w:tc>
          <w:tcPr>
            <w:tcW w:w="738" w:type="dxa"/>
            <w:tcBorders>
              <w:top w:val="single" w:sz="4" w:space="0" w:color="auto"/>
              <w:bottom w:val="single" w:sz="4" w:space="0" w:color="auto"/>
            </w:tcBorders>
            <w:shd w:val="clear" w:color="auto" w:fill="auto"/>
            <w:vAlign w:val="center"/>
          </w:tcPr>
          <w:p w:rsidR="00BF08C9" w:rsidRDefault="00BF08C9">
            <w:pPr>
              <w:tabs>
                <w:tab w:val="left" w:pos="90"/>
              </w:tabs>
              <w:spacing w:after="0" w:line="240" w:lineRule="auto"/>
              <w:jc w:val="center"/>
              <w:rPr>
                <w:rFonts w:ascii="Arial" w:eastAsia="Times New Roman" w:hAnsi="Arial" w:cs="Arial"/>
                <w:sz w:val="20"/>
                <w:szCs w:val="24"/>
              </w:rPr>
            </w:pPr>
          </w:p>
        </w:tc>
        <w:tc>
          <w:tcPr>
            <w:tcW w:w="1620" w:type="dxa"/>
            <w:tcBorders>
              <w:top w:val="single" w:sz="4" w:space="0" w:color="auto"/>
              <w:bottom w:val="single" w:sz="4" w:space="0" w:color="auto"/>
            </w:tcBorders>
            <w:shd w:val="clear" w:color="auto" w:fill="auto"/>
            <w:vAlign w:val="center"/>
          </w:tcPr>
          <w:p w:rsidR="00BF08C9" w:rsidRDefault="00A95740">
            <w:pPr>
              <w:tabs>
                <w:tab w:val="left" w:pos="90"/>
              </w:tabs>
              <w:spacing w:after="0" w:line="240" w:lineRule="auto"/>
              <w:jc w:val="center"/>
              <w:rPr>
                <w:rFonts w:ascii="Arial" w:eastAsia="Times New Roman" w:hAnsi="Arial" w:cs="Arial"/>
                <w:sz w:val="20"/>
                <w:szCs w:val="24"/>
              </w:rPr>
            </w:pPr>
            <w:r>
              <w:rPr>
                <w:rFonts w:ascii="Arial" w:eastAsia="Times New Roman" w:hAnsi="Arial" w:cs="Arial"/>
                <w:sz w:val="20"/>
                <w:szCs w:val="24"/>
              </w:rPr>
              <w:t>Jumlah</w:t>
            </w:r>
          </w:p>
        </w:tc>
        <w:tc>
          <w:tcPr>
            <w:tcW w:w="862" w:type="dxa"/>
            <w:tcBorders>
              <w:top w:val="nil"/>
              <w:bottom w:val="single" w:sz="4" w:space="0" w:color="auto"/>
            </w:tcBorders>
            <w:shd w:val="clear" w:color="auto" w:fill="auto"/>
            <w:vAlign w:val="center"/>
          </w:tcPr>
          <w:p w:rsidR="00BF08C9" w:rsidRDefault="00A95740">
            <w:pPr>
              <w:tabs>
                <w:tab w:val="left" w:pos="90"/>
              </w:tabs>
              <w:spacing w:after="0" w:line="240" w:lineRule="auto"/>
              <w:jc w:val="center"/>
              <w:rPr>
                <w:rFonts w:ascii="Arial" w:eastAsia="Times New Roman" w:hAnsi="Arial" w:cs="Arial"/>
                <w:sz w:val="20"/>
                <w:szCs w:val="24"/>
              </w:rPr>
            </w:pPr>
            <w:r>
              <w:rPr>
                <w:rFonts w:ascii="Arial" w:eastAsia="Times New Roman" w:hAnsi="Arial" w:cs="Arial"/>
                <w:sz w:val="20"/>
                <w:szCs w:val="24"/>
              </w:rPr>
              <w:t>67</w:t>
            </w:r>
          </w:p>
        </w:tc>
        <w:tc>
          <w:tcPr>
            <w:tcW w:w="606" w:type="dxa"/>
            <w:tcBorders>
              <w:top w:val="nil"/>
              <w:bottom w:val="single" w:sz="4" w:space="0" w:color="auto"/>
            </w:tcBorders>
            <w:shd w:val="clear" w:color="auto" w:fill="auto"/>
            <w:vAlign w:val="center"/>
          </w:tcPr>
          <w:p w:rsidR="00BF08C9" w:rsidRDefault="00A95740">
            <w:pPr>
              <w:tabs>
                <w:tab w:val="left" w:pos="90"/>
              </w:tabs>
              <w:spacing w:after="0" w:line="240" w:lineRule="auto"/>
              <w:jc w:val="center"/>
              <w:rPr>
                <w:rFonts w:ascii="Arial" w:eastAsia="Times New Roman" w:hAnsi="Arial" w:cs="Arial"/>
                <w:sz w:val="20"/>
                <w:szCs w:val="24"/>
              </w:rPr>
            </w:pPr>
            <w:r>
              <w:rPr>
                <w:rFonts w:ascii="Arial" w:eastAsia="Times New Roman" w:hAnsi="Arial" w:cs="Arial"/>
                <w:sz w:val="20"/>
                <w:szCs w:val="24"/>
              </w:rPr>
              <w:t>100</w:t>
            </w:r>
          </w:p>
        </w:tc>
      </w:tr>
    </w:tbl>
    <w:p w:rsidR="00BF08C9" w:rsidRDefault="00A95740">
      <w:pPr>
        <w:tabs>
          <w:tab w:val="left" w:pos="0"/>
          <w:tab w:val="left" w:pos="90"/>
          <w:tab w:val="left" w:pos="450"/>
        </w:tabs>
        <w:spacing w:after="0" w:line="480" w:lineRule="auto"/>
        <w:ind w:left="90" w:firstLine="90"/>
        <w:jc w:val="both"/>
        <w:rPr>
          <w:rFonts w:ascii="Arial" w:eastAsia="Times New Roman" w:hAnsi="Arial" w:cs="Arial"/>
          <w:b/>
          <w:i/>
          <w:sz w:val="20"/>
          <w:szCs w:val="24"/>
        </w:rPr>
      </w:pPr>
      <w:proofErr w:type="gramStart"/>
      <w:r>
        <w:rPr>
          <w:rFonts w:ascii="Arial" w:eastAsia="Times New Roman" w:hAnsi="Arial" w:cs="Arial"/>
          <w:b/>
          <w:i/>
          <w:sz w:val="20"/>
          <w:szCs w:val="24"/>
        </w:rPr>
        <w:t>Sumber :</w:t>
      </w:r>
      <w:proofErr w:type="gramEnd"/>
      <w:r>
        <w:rPr>
          <w:rFonts w:ascii="Arial" w:eastAsia="Times New Roman" w:hAnsi="Arial" w:cs="Arial"/>
          <w:b/>
          <w:i/>
          <w:sz w:val="20"/>
          <w:szCs w:val="24"/>
        </w:rPr>
        <w:t xml:space="preserve"> Data Primer</w:t>
      </w:r>
    </w:p>
    <w:p w:rsidR="00BF08C9" w:rsidRDefault="00A95740">
      <w:pPr>
        <w:tabs>
          <w:tab w:val="left" w:pos="90"/>
        </w:tabs>
        <w:spacing w:after="0" w:line="240" w:lineRule="auto"/>
        <w:ind w:left="90" w:firstLine="270"/>
        <w:jc w:val="both"/>
        <w:rPr>
          <w:rFonts w:ascii="Arial" w:hAnsi="Arial" w:cs="Arial"/>
          <w:sz w:val="20"/>
          <w:szCs w:val="24"/>
        </w:rPr>
      </w:pPr>
      <w:r>
        <w:rPr>
          <w:rFonts w:ascii="Arial" w:hAnsi="Arial" w:cs="Arial"/>
          <w:sz w:val="20"/>
          <w:szCs w:val="24"/>
        </w:rPr>
        <w:t xml:space="preserve">Berdasarkan tabel diatas, sebagian besar responden bekerja sebagai swasta (52.2%) dan </w:t>
      </w:r>
      <w:proofErr w:type="gramStart"/>
      <w:r>
        <w:rPr>
          <w:rFonts w:ascii="Arial" w:hAnsi="Arial" w:cs="Arial"/>
          <w:sz w:val="20"/>
          <w:szCs w:val="24"/>
        </w:rPr>
        <w:t>Pegawai  negeri</w:t>
      </w:r>
      <w:proofErr w:type="gramEnd"/>
      <w:r>
        <w:rPr>
          <w:rFonts w:ascii="Arial" w:hAnsi="Arial" w:cs="Arial"/>
          <w:sz w:val="20"/>
          <w:szCs w:val="24"/>
        </w:rPr>
        <w:t xml:space="preserve"> sipil (34.3%). Jenis pekerjaan yang paling sedikit di miliki responden adalah lain- lain (4.5%) dan wiraswasta (9.0%)</w:t>
      </w:r>
    </w:p>
    <w:p w:rsidR="00BF08C9" w:rsidRDefault="00BF08C9">
      <w:pPr>
        <w:tabs>
          <w:tab w:val="left" w:pos="90"/>
        </w:tabs>
        <w:spacing w:after="0" w:line="240" w:lineRule="auto"/>
        <w:jc w:val="both"/>
        <w:rPr>
          <w:rFonts w:ascii="Arial" w:eastAsia="Times New Roman" w:hAnsi="Arial" w:cs="Arial"/>
          <w:sz w:val="20"/>
          <w:szCs w:val="24"/>
        </w:rPr>
      </w:pPr>
    </w:p>
    <w:p w:rsidR="00BF08C9" w:rsidRDefault="00A95740">
      <w:pPr>
        <w:spacing w:line="240" w:lineRule="auto"/>
        <w:jc w:val="both"/>
        <w:rPr>
          <w:rFonts w:ascii="Arial" w:eastAsia="Times New Roman" w:hAnsi="Arial" w:cs="Arial"/>
          <w:sz w:val="20"/>
          <w:szCs w:val="24"/>
        </w:rPr>
      </w:pPr>
      <w:r>
        <w:rPr>
          <w:rFonts w:ascii="Arial" w:eastAsia="Times New Roman" w:hAnsi="Arial" w:cs="Arial"/>
          <w:sz w:val="20"/>
          <w:szCs w:val="24"/>
        </w:rPr>
        <w:t>4, Kaakteristik Responden Berdasarkan Jumlah Anak</w:t>
      </w:r>
    </w:p>
    <w:p w:rsidR="00BF08C9" w:rsidRDefault="00A95740">
      <w:pPr>
        <w:tabs>
          <w:tab w:val="left" w:pos="90"/>
        </w:tabs>
        <w:spacing w:after="0" w:line="240" w:lineRule="auto"/>
        <w:jc w:val="center"/>
        <w:rPr>
          <w:rFonts w:ascii="Arial" w:eastAsia="Times New Roman" w:hAnsi="Arial" w:cs="Arial"/>
          <w:b/>
          <w:sz w:val="20"/>
          <w:szCs w:val="24"/>
        </w:rPr>
      </w:pPr>
      <w:r>
        <w:rPr>
          <w:rFonts w:ascii="Arial" w:eastAsia="Times New Roman" w:hAnsi="Arial" w:cs="Arial"/>
          <w:b/>
          <w:sz w:val="20"/>
          <w:szCs w:val="24"/>
        </w:rPr>
        <w:t>Tabel 4 Distribusi Frekuensi Responden Berdasarkan Jumlah Anak</w:t>
      </w:r>
    </w:p>
    <w:p w:rsidR="00BF08C9" w:rsidRDefault="00BF08C9">
      <w:pPr>
        <w:tabs>
          <w:tab w:val="left" w:pos="90"/>
        </w:tabs>
        <w:spacing w:after="0" w:line="240" w:lineRule="auto"/>
        <w:jc w:val="center"/>
        <w:rPr>
          <w:rFonts w:ascii="Arial" w:eastAsia="Times New Roman" w:hAnsi="Arial" w:cs="Arial"/>
          <w:b/>
          <w:sz w:val="20"/>
          <w:szCs w:val="24"/>
        </w:rPr>
      </w:pPr>
    </w:p>
    <w:tbl>
      <w:tblPr>
        <w:tblW w:w="3690" w:type="dxa"/>
        <w:tblInd w:w="198" w:type="dxa"/>
        <w:tblLayout w:type="fixed"/>
        <w:tblLook w:val="04A0" w:firstRow="1" w:lastRow="0" w:firstColumn="1" w:lastColumn="0" w:noHBand="0" w:noVBand="1"/>
      </w:tblPr>
      <w:tblGrid>
        <w:gridCol w:w="648"/>
        <w:gridCol w:w="1350"/>
        <w:gridCol w:w="630"/>
        <w:gridCol w:w="1062"/>
      </w:tblGrid>
      <w:tr w:rsidR="00BF08C9">
        <w:trPr>
          <w:trHeight w:val="307"/>
        </w:trPr>
        <w:tc>
          <w:tcPr>
            <w:tcW w:w="648" w:type="dxa"/>
            <w:tcBorders>
              <w:top w:val="single" w:sz="4" w:space="0" w:color="auto"/>
              <w:bottom w:val="single" w:sz="4" w:space="0" w:color="auto"/>
            </w:tcBorders>
            <w:shd w:val="clear" w:color="auto" w:fill="auto"/>
            <w:vAlign w:val="center"/>
          </w:tcPr>
          <w:p w:rsidR="00BF08C9" w:rsidRDefault="00A95740">
            <w:pPr>
              <w:tabs>
                <w:tab w:val="left" w:pos="90"/>
              </w:tabs>
              <w:spacing w:after="0" w:line="240" w:lineRule="auto"/>
              <w:jc w:val="center"/>
              <w:rPr>
                <w:rFonts w:ascii="Arial" w:eastAsia="Times New Roman" w:hAnsi="Arial" w:cs="Arial"/>
                <w:sz w:val="20"/>
                <w:szCs w:val="24"/>
              </w:rPr>
            </w:pPr>
            <w:r>
              <w:rPr>
                <w:rFonts w:ascii="Arial" w:eastAsia="Times New Roman" w:hAnsi="Arial" w:cs="Arial"/>
                <w:sz w:val="20"/>
                <w:szCs w:val="24"/>
              </w:rPr>
              <w:t>No</w:t>
            </w:r>
          </w:p>
        </w:tc>
        <w:tc>
          <w:tcPr>
            <w:tcW w:w="1350" w:type="dxa"/>
            <w:tcBorders>
              <w:top w:val="single" w:sz="4" w:space="0" w:color="auto"/>
              <w:bottom w:val="single" w:sz="4" w:space="0" w:color="auto"/>
            </w:tcBorders>
            <w:shd w:val="clear" w:color="auto" w:fill="auto"/>
            <w:vAlign w:val="center"/>
          </w:tcPr>
          <w:p w:rsidR="00BF08C9" w:rsidRDefault="00A95740">
            <w:pPr>
              <w:tabs>
                <w:tab w:val="left" w:pos="90"/>
              </w:tabs>
              <w:spacing w:after="0" w:line="240" w:lineRule="auto"/>
              <w:jc w:val="center"/>
              <w:rPr>
                <w:rFonts w:ascii="Arial" w:eastAsia="Times New Roman" w:hAnsi="Arial" w:cs="Arial"/>
                <w:sz w:val="20"/>
                <w:szCs w:val="24"/>
              </w:rPr>
            </w:pPr>
            <w:r>
              <w:rPr>
                <w:rFonts w:ascii="Arial" w:eastAsia="Times New Roman" w:hAnsi="Arial" w:cs="Arial"/>
                <w:sz w:val="20"/>
                <w:szCs w:val="24"/>
              </w:rPr>
              <w:t>Jumlah anak</w:t>
            </w:r>
          </w:p>
        </w:tc>
        <w:tc>
          <w:tcPr>
            <w:tcW w:w="630" w:type="dxa"/>
            <w:tcBorders>
              <w:top w:val="single" w:sz="4" w:space="0" w:color="auto"/>
              <w:bottom w:val="single" w:sz="4" w:space="0" w:color="auto"/>
            </w:tcBorders>
            <w:shd w:val="clear" w:color="auto" w:fill="auto"/>
            <w:vAlign w:val="center"/>
          </w:tcPr>
          <w:p w:rsidR="00BF08C9" w:rsidRDefault="00A95740">
            <w:pPr>
              <w:tabs>
                <w:tab w:val="left" w:pos="90"/>
              </w:tabs>
              <w:spacing w:after="0" w:line="240" w:lineRule="auto"/>
              <w:jc w:val="center"/>
              <w:rPr>
                <w:rFonts w:ascii="Arial" w:eastAsia="Times New Roman" w:hAnsi="Arial" w:cs="Arial"/>
                <w:sz w:val="20"/>
                <w:szCs w:val="24"/>
              </w:rPr>
            </w:pPr>
            <w:r>
              <w:rPr>
                <w:rFonts w:ascii="Arial" w:eastAsia="Times New Roman" w:hAnsi="Arial" w:cs="Arial"/>
                <w:sz w:val="20"/>
                <w:szCs w:val="24"/>
              </w:rPr>
              <w:t>F</w:t>
            </w:r>
          </w:p>
        </w:tc>
        <w:tc>
          <w:tcPr>
            <w:tcW w:w="1062" w:type="dxa"/>
            <w:tcBorders>
              <w:top w:val="single" w:sz="4" w:space="0" w:color="auto"/>
              <w:bottom w:val="single" w:sz="4" w:space="0" w:color="auto"/>
            </w:tcBorders>
            <w:shd w:val="clear" w:color="auto" w:fill="auto"/>
            <w:vAlign w:val="center"/>
          </w:tcPr>
          <w:p w:rsidR="00BF08C9" w:rsidRDefault="00A95740">
            <w:pPr>
              <w:tabs>
                <w:tab w:val="left" w:pos="90"/>
              </w:tabs>
              <w:spacing w:after="0" w:line="240" w:lineRule="auto"/>
              <w:jc w:val="center"/>
              <w:rPr>
                <w:rFonts w:ascii="Arial" w:eastAsia="Times New Roman" w:hAnsi="Arial" w:cs="Arial"/>
                <w:sz w:val="20"/>
                <w:szCs w:val="24"/>
              </w:rPr>
            </w:pPr>
            <w:r>
              <w:rPr>
                <w:rFonts w:ascii="Arial" w:eastAsia="Times New Roman" w:hAnsi="Arial" w:cs="Arial"/>
                <w:sz w:val="20"/>
                <w:szCs w:val="24"/>
              </w:rPr>
              <w:t>%</w:t>
            </w:r>
          </w:p>
        </w:tc>
      </w:tr>
      <w:tr w:rsidR="00BF08C9">
        <w:trPr>
          <w:trHeight w:val="307"/>
        </w:trPr>
        <w:tc>
          <w:tcPr>
            <w:tcW w:w="648" w:type="dxa"/>
            <w:tcBorders>
              <w:top w:val="single" w:sz="4" w:space="0" w:color="auto"/>
            </w:tcBorders>
            <w:shd w:val="clear" w:color="auto" w:fill="auto"/>
            <w:vAlign w:val="center"/>
          </w:tcPr>
          <w:p w:rsidR="00BF08C9" w:rsidRDefault="00A95740">
            <w:pPr>
              <w:tabs>
                <w:tab w:val="left" w:pos="90"/>
              </w:tabs>
              <w:spacing w:after="0" w:line="240" w:lineRule="auto"/>
              <w:jc w:val="center"/>
              <w:rPr>
                <w:rFonts w:ascii="Arial" w:eastAsia="Times New Roman" w:hAnsi="Arial" w:cs="Arial"/>
                <w:sz w:val="20"/>
                <w:szCs w:val="24"/>
              </w:rPr>
            </w:pPr>
            <w:r>
              <w:rPr>
                <w:rFonts w:ascii="Arial" w:eastAsia="Times New Roman" w:hAnsi="Arial" w:cs="Arial"/>
                <w:sz w:val="20"/>
                <w:szCs w:val="24"/>
              </w:rPr>
              <w:t>1</w:t>
            </w:r>
          </w:p>
        </w:tc>
        <w:tc>
          <w:tcPr>
            <w:tcW w:w="1350" w:type="dxa"/>
            <w:tcBorders>
              <w:top w:val="single" w:sz="4" w:space="0" w:color="auto"/>
            </w:tcBorders>
            <w:shd w:val="clear" w:color="auto" w:fill="auto"/>
            <w:vAlign w:val="center"/>
          </w:tcPr>
          <w:p w:rsidR="00BF08C9" w:rsidRDefault="00A95740">
            <w:pPr>
              <w:tabs>
                <w:tab w:val="left" w:pos="90"/>
              </w:tabs>
              <w:spacing w:after="0" w:line="240" w:lineRule="auto"/>
              <w:jc w:val="center"/>
              <w:rPr>
                <w:rFonts w:ascii="Arial" w:eastAsia="Times New Roman" w:hAnsi="Arial" w:cs="Arial"/>
                <w:sz w:val="20"/>
                <w:szCs w:val="24"/>
              </w:rPr>
            </w:pPr>
            <w:r>
              <w:rPr>
                <w:rFonts w:ascii="Arial" w:eastAsia="Times New Roman" w:hAnsi="Arial" w:cs="Arial"/>
                <w:sz w:val="20"/>
                <w:szCs w:val="24"/>
              </w:rPr>
              <w:t>2 orang</w:t>
            </w:r>
          </w:p>
        </w:tc>
        <w:tc>
          <w:tcPr>
            <w:tcW w:w="630" w:type="dxa"/>
            <w:tcBorders>
              <w:top w:val="single" w:sz="4" w:space="0" w:color="auto"/>
            </w:tcBorders>
            <w:shd w:val="clear" w:color="auto" w:fill="auto"/>
            <w:vAlign w:val="center"/>
          </w:tcPr>
          <w:p w:rsidR="00BF08C9" w:rsidRDefault="00A95740">
            <w:pPr>
              <w:tabs>
                <w:tab w:val="left" w:pos="90"/>
              </w:tabs>
              <w:spacing w:after="0" w:line="240" w:lineRule="auto"/>
              <w:jc w:val="center"/>
              <w:rPr>
                <w:rFonts w:ascii="Arial" w:eastAsia="Times New Roman" w:hAnsi="Arial" w:cs="Arial"/>
                <w:sz w:val="20"/>
                <w:szCs w:val="24"/>
              </w:rPr>
            </w:pPr>
            <w:r>
              <w:rPr>
                <w:rFonts w:ascii="Arial" w:eastAsia="Times New Roman" w:hAnsi="Arial" w:cs="Arial"/>
                <w:sz w:val="20"/>
                <w:szCs w:val="24"/>
              </w:rPr>
              <w:t>32</w:t>
            </w:r>
          </w:p>
        </w:tc>
        <w:tc>
          <w:tcPr>
            <w:tcW w:w="1062" w:type="dxa"/>
            <w:tcBorders>
              <w:top w:val="single" w:sz="4" w:space="0" w:color="auto"/>
            </w:tcBorders>
            <w:shd w:val="clear" w:color="auto" w:fill="auto"/>
            <w:vAlign w:val="center"/>
          </w:tcPr>
          <w:p w:rsidR="00BF08C9" w:rsidRDefault="00A95740">
            <w:pPr>
              <w:tabs>
                <w:tab w:val="left" w:pos="90"/>
              </w:tabs>
              <w:spacing w:after="0" w:line="240" w:lineRule="auto"/>
              <w:jc w:val="center"/>
              <w:rPr>
                <w:rFonts w:ascii="Arial" w:eastAsia="Times New Roman" w:hAnsi="Arial" w:cs="Arial"/>
                <w:sz w:val="20"/>
                <w:szCs w:val="24"/>
              </w:rPr>
            </w:pPr>
            <w:r>
              <w:rPr>
                <w:rFonts w:ascii="Arial" w:eastAsia="Times New Roman" w:hAnsi="Arial" w:cs="Arial"/>
                <w:sz w:val="20"/>
                <w:szCs w:val="24"/>
              </w:rPr>
              <w:t>47.8</w:t>
            </w:r>
          </w:p>
        </w:tc>
      </w:tr>
      <w:tr w:rsidR="00BF08C9">
        <w:trPr>
          <w:trHeight w:val="307"/>
        </w:trPr>
        <w:tc>
          <w:tcPr>
            <w:tcW w:w="648" w:type="dxa"/>
            <w:tcBorders>
              <w:top w:val="nil"/>
            </w:tcBorders>
            <w:shd w:val="clear" w:color="auto" w:fill="auto"/>
            <w:vAlign w:val="center"/>
          </w:tcPr>
          <w:p w:rsidR="00BF08C9" w:rsidRDefault="00A95740">
            <w:pPr>
              <w:tabs>
                <w:tab w:val="left" w:pos="90"/>
              </w:tabs>
              <w:spacing w:after="0" w:line="240" w:lineRule="auto"/>
              <w:jc w:val="center"/>
              <w:rPr>
                <w:rFonts w:ascii="Arial" w:eastAsia="Times New Roman" w:hAnsi="Arial" w:cs="Arial"/>
                <w:sz w:val="20"/>
                <w:szCs w:val="24"/>
              </w:rPr>
            </w:pPr>
            <w:r>
              <w:rPr>
                <w:rFonts w:ascii="Arial" w:eastAsia="Times New Roman" w:hAnsi="Arial" w:cs="Arial"/>
                <w:sz w:val="20"/>
                <w:szCs w:val="24"/>
              </w:rPr>
              <w:t>2</w:t>
            </w:r>
          </w:p>
        </w:tc>
        <w:tc>
          <w:tcPr>
            <w:tcW w:w="1350" w:type="dxa"/>
            <w:tcBorders>
              <w:top w:val="nil"/>
            </w:tcBorders>
            <w:shd w:val="clear" w:color="auto" w:fill="auto"/>
            <w:vAlign w:val="center"/>
          </w:tcPr>
          <w:p w:rsidR="00BF08C9" w:rsidRDefault="00A95740">
            <w:pPr>
              <w:tabs>
                <w:tab w:val="left" w:pos="90"/>
              </w:tabs>
              <w:spacing w:after="0" w:line="240" w:lineRule="auto"/>
              <w:jc w:val="center"/>
              <w:rPr>
                <w:rFonts w:ascii="Arial" w:eastAsia="Times New Roman" w:hAnsi="Arial" w:cs="Arial"/>
                <w:sz w:val="20"/>
                <w:szCs w:val="24"/>
              </w:rPr>
            </w:pPr>
            <w:r>
              <w:rPr>
                <w:rFonts w:ascii="Arial" w:eastAsia="Times New Roman" w:hAnsi="Arial" w:cs="Arial"/>
                <w:sz w:val="20"/>
                <w:szCs w:val="24"/>
              </w:rPr>
              <w:t>3 orang</w:t>
            </w:r>
          </w:p>
        </w:tc>
        <w:tc>
          <w:tcPr>
            <w:tcW w:w="630" w:type="dxa"/>
            <w:tcBorders>
              <w:top w:val="nil"/>
            </w:tcBorders>
            <w:shd w:val="clear" w:color="auto" w:fill="auto"/>
            <w:vAlign w:val="center"/>
          </w:tcPr>
          <w:p w:rsidR="00BF08C9" w:rsidRDefault="00A95740">
            <w:pPr>
              <w:tabs>
                <w:tab w:val="left" w:pos="90"/>
              </w:tabs>
              <w:spacing w:after="0" w:line="240" w:lineRule="auto"/>
              <w:jc w:val="center"/>
              <w:rPr>
                <w:rFonts w:ascii="Arial" w:eastAsia="Times New Roman" w:hAnsi="Arial" w:cs="Arial"/>
                <w:sz w:val="20"/>
                <w:szCs w:val="24"/>
              </w:rPr>
            </w:pPr>
            <w:r>
              <w:rPr>
                <w:rFonts w:ascii="Arial" w:eastAsia="Times New Roman" w:hAnsi="Arial" w:cs="Arial"/>
                <w:sz w:val="20"/>
                <w:szCs w:val="24"/>
              </w:rPr>
              <w:t>26</w:t>
            </w:r>
          </w:p>
        </w:tc>
        <w:tc>
          <w:tcPr>
            <w:tcW w:w="1062" w:type="dxa"/>
            <w:tcBorders>
              <w:top w:val="nil"/>
            </w:tcBorders>
            <w:shd w:val="clear" w:color="auto" w:fill="auto"/>
            <w:vAlign w:val="center"/>
          </w:tcPr>
          <w:p w:rsidR="00BF08C9" w:rsidRDefault="00A95740">
            <w:pPr>
              <w:tabs>
                <w:tab w:val="left" w:pos="90"/>
              </w:tabs>
              <w:spacing w:after="0" w:line="240" w:lineRule="auto"/>
              <w:jc w:val="center"/>
              <w:rPr>
                <w:rFonts w:ascii="Arial" w:eastAsia="Times New Roman" w:hAnsi="Arial" w:cs="Arial"/>
                <w:sz w:val="20"/>
                <w:szCs w:val="24"/>
              </w:rPr>
            </w:pPr>
            <w:r>
              <w:rPr>
                <w:rFonts w:ascii="Arial" w:eastAsia="Times New Roman" w:hAnsi="Arial" w:cs="Arial"/>
                <w:sz w:val="20"/>
                <w:szCs w:val="24"/>
              </w:rPr>
              <w:t>38.8</w:t>
            </w:r>
          </w:p>
        </w:tc>
      </w:tr>
      <w:tr w:rsidR="00BF08C9">
        <w:trPr>
          <w:trHeight w:val="307"/>
        </w:trPr>
        <w:tc>
          <w:tcPr>
            <w:tcW w:w="648" w:type="dxa"/>
            <w:tcBorders>
              <w:top w:val="nil"/>
              <w:bottom w:val="single" w:sz="4" w:space="0" w:color="auto"/>
            </w:tcBorders>
            <w:shd w:val="clear" w:color="auto" w:fill="auto"/>
            <w:vAlign w:val="center"/>
          </w:tcPr>
          <w:p w:rsidR="00BF08C9" w:rsidRDefault="00A95740">
            <w:pPr>
              <w:tabs>
                <w:tab w:val="left" w:pos="90"/>
              </w:tabs>
              <w:spacing w:after="0" w:line="240" w:lineRule="auto"/>
              <w:jc w:val="center"/>
              <w:rPr>
                <w:rFonts w:ascii="Arial" w:eastAsia="Times New Roman" w:hAnsi="Arial" w:cs="Arial"/>
                <w:sz w:val="20"/>
                <w:szCs w:val="24"/>
              </w:rPr>
            </w:pPr>
            <w:r>
              <w:rPr>
                <w:rFonts w:ascii="Arial" w:eastAsia="Times New Roman" w:hAnsi="Arial" w:cs="Arial"/>
                <w:sz w:val="20"/>
                <w:szCs w:val="24"/>
              </w:rPr>
              <w:t>3</w:t>
            </w:r>
          </w:p>
        </w:tc>
        <w:tc>
          <w:tcPr>
            <w:tcW w:w="1350" w:type="dxa"/>
            <w:tcBorders>
              <w:top w:val="nil"/>
              <w:bottom w:val="single" w:sz="4" w:space="0" w:color="auto"/>
            </w:tcBorders>
            <w:shd w:val="clear" w:color="auto" w:fill="auto"/>
            <w:vAlign w:val="center"/>
          </w:tcPr>
          <w:p w:rsidR="00BF08C9" w:rsidRDefault="00A95740">
            <w:pPr>
              <w:tabs>
                <w:tab w:val="left" w:pos="90"/>
              </w:tabs>
              <w:spacing w:after="0" w:line="240" w:lineRule="auto"/>
              <w:jc w:val="center"/>
              <w:rPr>
                <w:rFonts w:ascii="Arial" w:eastAsia="Times New Roman" w:hAnsi="Arial" w:cs="Arial"/>
                <w:sz w:val="20"/>
                <w:szCs w:val="24"/>
              </w:rPr>
            </w:pPr>
            <w:r>
              <w:rPr>
                <w:rFonts w:ascii="Arial" w:eastAsia="Times New Roman" w:hAnsi="Arial" w:cs="Arial"/>
                <w:sz w:val="20"/>
                <w:szCs w:val="24"/>
              </w:rPr>
              <w:t>&gt; 3 orang</w:t>
            </w:r>
          </w:p>
        </w:tc>
        <w:tc>
          <w:tcPr>
            <w:tcW w:w="630" w:type="dxa"/>
            <w:tcBorders>
              <w:top w:val="nil"/>
              <w:bottom w:val="single" w:sz="4" w:space="0" w:color="auto"/>
            </w:tcBorders>
            <w:shd w:val="clear" w:color="auto" w:fill="auto"/>
            <w:vAlign w:val="center"/>
          </w:tcPr>
          <w:p w:rsidR="00BF08C9" w:rsidRDefault="00A95740">
            <w:pPr>
              <w:tabs>
                <w:tab w:val="left" w:pos="90"/>
              </w:tabs>
              <w:spacing w:after="0" w:line="240" w:lineRule="auto"/>
              <w:jc w:val="center"/>
              <w:rPr>
                <w:rFonts w:ascii="Arial" w:eastAsia="Times New Roman" w:hAnsi="Arial" w:cs="Arial"/>
                <w:sz w:val="20"/>
                <w:szCs w:val="24"/>
              </w:rPr>
            </w:pPr>
            <w:r>
              <w:rPr>
                <w:rFonts w:ascii="Arial" w:eastAsia="Times New Roman" w:hAnsi="Arial" w:cs="Arial"/>
                <w:sz w:val="20"/>
                <w:szCs w:val="24"/>
              </w:rPr>
              <w:t>9</w:t>
            </w:r>
          </w:p>
        </w:tc>
        <w:tc>
          <w:tcPr>
            <w:tcW w:w="1062" w:type="dxa"/>
            <w:tcBorders>
              <w:top w:val="nil"/>
              <w:bottom w:val="single" w:sz="4" w:space="0" w:color="auto"/>
            </w:tcBorders>
            <w:shd w:val="clear" w:color="auto" w:fill="auto"/>
            <w:vAlign w:val="center"/>
          </w:tcPr>
          <w:p w:rsidR="00BF08C9" w:rsidRDefault="00A95740">
            <w:pPr>
              <w:tabs>
                <w:tab w:val="left" w:pos="90"/>
              </w:tabs>
              <w:spacing w:after="0" w:line="240" w:lineRule="auto"/>
              <w:jc w:val="center"/>
              <w:rPr>
                <w:rFonts w:ascii="Arial" w:eastAsia="Times New Roman" w:hAnsi="Arial" w:cs="Arial"/>
                <w:sz w:val="20"/>
                <w:szCs w:val="24"/>
              </w:rPr>
            </w:pPr>
            <w:r>
              <w:rPr>
                <w:rFonts w:ascii="Arial" w:eastAsia="Times New Roman" w:hAnsi="Arial" w:cs="Arial"/>
                <w:sz w:val="20"/>
                <w:szCs w:val="24"/>
              </w:rPr>
              <w:t>13.4</w:t>
            </w:r>
          </w:p>
        </w:tc>
      </w:tr>
      <w:tr w:rsidR="00BF08C9">
        <w:trPr>
          <w:trHeight w:val="307"/>
        </w:trPr>
        <w:tc>
          <w:tcPr>
            <w:tcW w:w="648" w:type="dxa"/>
            <w:tcBorders>
              <w:top w:val="single" w:sz="4" w:space="0" w:color="auto"/>
              <w:bottom w:val="single" w:sz="4" w:space="0" w:color="auto"/>
            </w:tcBorders>
            <w:shd w:val="clear" w:color="auto" w:fill="auto"/>
            <w:vAlign w:val="center"/>
          </w:tcPr>
          <w:p w:rsidR="00BF08C9" w:rsidRDefault="00BF08C9">
            <w:pPr>
              <w:tabs>
                <w:tab w:val="left" w:pos="90"/>
              </w:tabs>
              <w:spacing w:after="0" w:line="240" w:lineRule="auto"/>
              <w:jc w:val="center"/>
              <w:rPr>
                <w:rFonts w:ascii="Arial" w:eastAsia="Times New Roman" w:hAnsi="Arial" w:cs="Arial"/>
                <w:sz w:val="20"/>
                <w:szCs w:val="24"/>
              </w:rPr>
            </w:pPr>
          </w:p>
        </w:tc>
        <w:tc>
          <w:tcPr>
            <w:tcW w:w="1350" w:type="dxa"/>
            <w:tcBorders>
              <w:top w:val="single" w:sz="4" w:space="0" w:color="auto"/>
              <w:bottom w:val="single" w:sz="4" w:space="0" w:color="auto"/>
            </w:tcBorders>
            <w:shd w:val="clear" w:color="auto" w:fill="auto"/>
            <w:vAlign w:val="center"/>
          </w:tcPr>
          <w:p w:rsidR="00BF08C9" w:rsidRDefault="00A95740">
            <w:pPr>
              <w:tabs>
                <w:tab w:val="left" w:pos="90"/>
              </w:tabs>
              <w:spacing w:after="0" w:line="240" w:lineRule="auto"/>
              <w:jc w:val="center"/>
              <w:rPr>
                <w:rFonts w:ascii="Arial" w:eastAsia="Times New Roman" w:hAnsi="Arial" w:cs="Arial"/>
                <w:sz w:val="20"/>
                <w:szCs w:val="24"/>
              </w:rPr>
            </w:pPr>
            <w:r>
              <w:rPr>
                <w:rFonts w:ascii="Arial" w:eastAsia="Times New Roman" w:hAnsi="Arial" w:cs="Arial"/>
                <w:sz w:val="20"/>
                <w:szCs w:val="24"/>
              </w:rPr>
              <w:t>Jumlah</w:t>
            </w:r>
          </w:p>
        </w:tc>
        <w:tc>
          <w:tcPr>
            <w:tcW w:w="630" w:type="dxa"/>
            <w:tcBorders>
              <w:top w:val="nil"/>
              <w:bottom w:val="single" w:sz="4" w:space="0" w:color="auto"/>
            </w:tcBorders>
            <w:shd w:val="clear" w:color="auto" w:fill="auto"/>
            <w:vAlign w:val="center"/>
          </w:tcPr>
          <w:p w:rsidR="00BF08C9" w:rsidRDefault="00A95740">
            <w:pPr>
              <w:tabs>
                <w:tab w:val="left" w:pos="90"/>
              </w:tabs>
              <w:spacing w:after="0" w:line="240" w:lineRule="auto"/>
              <w:jc w:val="center"/>
              <w:rPr>
                <w:rFonts w:ascii="Arial" w:eastAsia="Times New Roman" w:hAnsi="Arial" w:cs="Arial"/>
                <w:sz w:val="20"/>
                <w:szCs w:val="24"/>
              </w:rPr>
            </w:pPr>
            <w:r>
              <w:rPr>
                <w:rFonts w:ascii="Arial" w:eastAsia="Times New Roman" w:hAnsi="Arial" w:cs="Arial"/>
                <w:sz w:val="20"/>
                <w:szCs w:val="24"/>
              </w:rPr>
              <w:t>67</w:t>
            </w:r>
          </w:p>
        </w:tc>
        <w:tc>
          <w:tcPr>
            <w:tcW w:w="1062" w:type="dxa"/>
            <w:tcBorders>
              <w:top w:val="nil"/>
              <w:bottom w:val="single" w:sz="4" w:space="0" w:color="auto"/>
            </w:tcBorders>
            <w:shd w:val="clear" w:color="auto" w:fill="auto"/>
            <w:vAlign w:val="center"/>
          </w:tcPr>
          <w:p w:rsidR="00BF08C9" w:rsidRDefault="00A95740">
            <w:pPr>
              <w:tabs>
                <w:tab w:val="left" w:pos="90"/>
              </w:tabs>
              <w:spacing w:after="0" w:line="240" w:lineRule="auto"/>
              <w:jc w:val="center"/>
              <w:rPr>
                <w:rFonts w:ascii="Arial" w:eastAsia="Times New Roman" w:hAnsi="Arial" w:cs="Arial"/>
                <w:sz w:val="20"/>
                <w:szCs w:val="24"/>
              </w:rPr>
            </w:pPr>
            <w:r>
              <w:rPr>
                <w:rFonts w:ascii="Arial" w:eastAsia="Times New Roman" w:hAnsi="Arial" w:cs="Arial"/>
                <w:sz w:val="20"/>
                <w:szCs w:val="24"/>
              </w:rPr>
              <w:t>100</w:t>
            </w:r>
          </w:p>
        </w:tc>
      </w:tr>
    </w:tbl>
    <w:p w:rsidR="00BF08C9" w:rsidRDefault="00A95740">
      <w:pPr>
        <w:tabs>
          <w:tab w:val="left" w:pos="90"/>
        </w:tabs>
        <w:spacing w:after="0" w:line="480" w:lineRule="auto"/>
        <w:jc w:val="both"/>
        <w:rPr>
          <w:rFonts w:ascii="Arial" w:eastAsia="Times New Roman" w:hAnsi="Arial" w:cs="Arial"/>
          <w:b/>
          <w:i/>
          <w:sz w:val="18"/>
          <w:szCs w:val="24"/>
        </w:rPr>
      </w:pPr>
      <w:proofErr w:type="gramStart"/>
      <w:r>
        <w:rPr>
          <w:rFonts w:ascii="Arial" w:eastAsia="Times New Roman" w:hAnsi="Arial" w:cs="Arial"/>
          <w:b/>
          <w:i/>
          <w:sz w:val="18"/>
          <w:szCs w:val="24"/>
        </w:rPr>
        <w:t>Sumber :</w:t>
      </w:r>
      <w:proofErr w:type="gramEnd"/>
      <w:r>
        <w:rPr>
          <w:rFonts w:ascii="Arial" w:eastAsia="Times New Roman" w:hAnsi="Arial" w:cs="Arial"/>
          <w:b/>
          <w:i/>
          <w:sz w:val="18"/>
          <w:szCs w:val="24"/>
        </w:rPr>
        <w:t xml:space="preserve"> Data Primer</w:t>
      </w:r>
    </w:p>
    <w:p w:rsidR="00BF08C9" w:rsidRDefault="00A95740">
      <w:pPr>
        <w:tabs>
          <w:tab w:val="left" w:pos="90"/>
          <w:tab w:val="left" w:pos="990"/>
        </w:tabs>
        <w:autoSpaceDE w:val="0"/>
        <w:autoSpaceDN w:val="0"/>
        <w:adjustRightInd w:val="0"/>
        <w:spacing w:after="0" w:line="240" w:lineRule="auto"/>
        <w:ind w:left="90" w:firstLine="360"/>
        <w:jc w:val="both"/>
        <w:rPr>
          <w:rFonts w:ascii="Arial" w:hAnsi="Arial" w:cs="Arial"/>
          <w:sz w:val="20"/>
          <w:szCs w:val="24"/>
        </w:rPr>
      </w:pPr>
      <w:proofErr w:type="gramStart"/>
      <w:r>
        <w:rPr>
          <w:rFonts w:ascii="Arial" w:hAnsi="Arial" w:cs="Arial"/>
          <w:sz w:val="20"/>
          <w:szCs w:val="24"/>
        </w:rPr>
        <w:t>Berdasarkan tabel di atas diketahui bahwa dari 67 responden di Kelurahan Loa Bakung, dilihat dari jumlah anak responden yaitu sebagian besar memiliki anak 2 orang sebanyak 32 orang (47.8%).</w:t>
      </w:r>
      <w:proofErr w:type="gramEnd"/>
    </w:p>
    <w:p w:rsidR="00BF08C9" w:rsidRDefault="00BF08C9">
      <w:pPr>
        <w:tabs>
          <w:tab w:val="left" w:pos="90"/>
        </w:tabs>
        <w:spacing w:after="0" w:line="240" w:lineRule="auto"/>
        <w:rPr>
          <w:rFonts w:ascii="Arial" w:eastAsia="Times New Roman" w:hAnsi="Arial" w:cs="Arial"/>
          <w:b/>
          <w:sz w:val="20"/>
          <w:szCs w:val="24"/>
        </w:rPr>
      </w:pPr>
    </w:p>
    <w:p w:rsidR="00BF08C9" w:rsidRDefault="00A95740">
      <w:pPr>
        <w:spacing w:line="240" w:lineRule="auto"/>
        <w:jc w:val="both"/>
        <w:rPr>
          <w:rFonts w:ascii="Arial" w:eastAsia="Times New Roman" w:hAnsi="Arial" w:cs="Arial"/>
          <w:b/>
          <w:szCs w:val="24"/>
        </w:rPr>
      </w:pPr>
      <w:r>
        <w:rPr>
          <w:rFonts w:ascii="Arial" w:eastAsia="Times New Roman" w:hAnsi="Arial" w:cs="Arial"/>
          <w:b/>
          <w:szCs w:val="24"/>
        </w:rPr>
        <w:t xml:space="preserve">Analisis Univariat </w:t>
      </w:r>
    </w:p>
    <w:p w:rsidR="00BF08C9" w:rsidRDefault="00A95740">
      <w:pPr>
        <w:spacing w:line="240" w:lineRule="auto"/>
        <w:jc w:val="both"/>
        <w:rPr>
          <w:rFonts w:ascii="Arial" w:hAnsi="Arial" w:cs="Arial"/>
          <w:sz w:val="20"/>
          <w:szCs w:val="24"/>
        </w:rPr>
      </w:pPr>
      <w:r>
        <w:rPr>
          <w:rFonts w:ascii="Arial" w:hAnsi="Arial" w:cs="Arial"/>
          <w:sz w:val="20"/>
          <w:szCs w:val="24"/>
        </w:rPr>
        <w:t xml:space="preserve">Analisis univariat dilakukan dengan mendeskripsikan tiap –tiap variabel dengan gambaran distribusi frekuensi dalam bentuk tabel untuk mendapatkan </w:t>
      </w:r>
      <w:proofErr w:type="gramStart"/>
      <w:r>
        <w:rPr>
          <w:rFonts w:ascii="Arial" w:hAnsi="Arial" w:cs="Arial"/>
          <w:sz w:val="20"/>
          <w:szCs w:val="24"/>
        </w:rPr>
        <w:t>gambaran  persepsi</w:t>
      </w:r>
      <w:proofErr w:type="gramEnd"/>
      <w:r>
        <w:rPr>
          <w:rFonts w:ascii="Arial" w:hAnsi="Arial" w:cs="Arial"/>
          <w:sz w:val="20"/>
          <w:szCs w:val="24"/>
        </w:rPr>
        <w:t xml:space="preserve"> dan dukungan istri terhadap penggunaan alat kontrasepsi vasektomi</w:t>
      </w:r>
    </w:p>
    <w:p w:rsidR="00BF08C9" w:rsidRDefault="00A95740">
      <w:pPr>
        <w:tabs>
          <w:tab w:val="left" w:pos="90"/>
          <w:tab w:val="left" w:pos="720"/>
          <w:tab w:val="left" w:pos="990"/>
        </w:tabs>
        <w:spacing w:after="0" w:line="480" w:lineRule="auto"/>
        <w:ind w:hanging="990"/>
        <w:jc w:val="both"/>
        <w:rPr>
          <w:rFonts w:ascii="Arial" w:hAnsi="Arial" w:cs="Arial"/>
          <w:sz w:val="20"/>
          <w:szCs w:val="24"/>
        </w:rPr>
      </w:pPr>
      <w:r>
        <w:rPr>
          <w:rFonts w:ascii="Arial" w:hAnsi="Arial" w:cs="Arial"/>
          <w:sz w:val="24"/>
          <w:szCs w:val="24"/>
        </w:rPr>
        <w:tab/>
      </w:r>
      <w:r>
        <w:rPr>
          <w:rFonts w:ascii="Arial" w:hAnsi="Arial" w:cs="Arial"/>
          <w:sz w:val="20"/>
          <w:szCs w:val="24"/>
        </w:rPr>
        <w:t>A. Variabel Independen</w:t>
      </w:r>
    </w:p>
    <w:p w:rsidR="00BF08C9" w:rsidRDefault="00A95740">
      <w:pPr>
        <w:spacing w:line="240" w:lineRule="auto"/>
        <w:ind w:left="90"/>
        <w:jc w:val="both"/>
        <w:rPr>
          <w:rFonts w:ascii="Arial" w:hAnsi="Arial" w:cs="Arial"/>
          <w:sz w:val="20"/>
          <w:szCs w:val="24"/>
        </w:rPr>
      </w:pPr>
      <w:r>
        <w:rPr>
          <w:rFonts w:ascii="Arial" w:hAnsi="Arial" w:cs="Arial"/>
          <w:sz w:val="20"/>
          <w:szCs w:val="24"/>
        </w:rPr>
        <w:t>1). Persepsi</w:t>
      </w:r>
    </w:p>
    <w:p w:rsidR="00BF08C9" w:rsidRDefault="00A95740">
      <w:pPr>
        <w:tabs>
          <w:tab w:val="left" w:pos="90"/>
          <w:tab w:val="left" w:pos="1440"/>
        </w:tabs>
        <w:spacing w:after="0" w:line="240" w:lineRule="auto"/>
        <w:ind w:left="270"/>
        <w:rPr>
          <w:rFonts w:ascii="Arial" w:hAnsi="Arial" w:cs="Arial"/>
          <w:sz w:val="20"/>
          <w:szCs w:val="24"/>
        </w:rPr>
      </w:pPr>
      <w:r>
        <w:rPr>
          <w:rFonts w:ascii="Arial" w:hAnsi="Arial" w:cs="Arial"/>
          <w:sz w:val="20"/>
          <w:szCs w:val="24"/>
        </w:rPr>
        <w:t xml:space="preserve">Tabel 5 Distribusi frekuensi kategori persepsi pada pasangan </w:t>
      </w:r>
      <w:proofErr w:type="gramStart"/>
      <w:r>
        <w:rPr>
          <w:rFonts w:ascii="Arial" w:hAnsi="Arial" w:cs="Arial"/>
          <w:sz w:val="20"/>
          <w:szCs w:val="24"/>
        </w:rPr>
        <w:t>usia</w:t>
      </w:r>
      <w:proofErr w:type="gramEnd"/>
      <w:r>
        <w:rPr>
          <w:rFonts w:ascii="Arial" w:hAnsi="Arial" w:cs="Arial"/>
          <w:sz w:val="20"/>
          <w:szCs w:val="24"/>
        </w:rPr>
        <w:t xml:space="preserve"> subur </w:t>
      </w:r>
    </w:p>
    <w:p w:rsidR="00BF08C9" w:rsidRDefault="00A95740">
      <w:pPr>
        <w:tabs>
          <w:tab w:val="left" w:pos="90"/>
          <w:tab w:val="left" w:pos="1440"/>
        </w:tabs>
        <w:spacing w:after="0" w:line="0" w:lineRule="atLeast"/>
        <w:ind w:firstLine="270"/>
        <w:rPr>
          <w:rFonts w:ascii="Arial" w:hAnsi="Arial" w:cs="Arial"/>
          <w:b/>
          <w:i/>
          <w:sz w:val="20"/>
          <w:szCs w:val="24"/>
        </w:rPr>
      </w:pPr>
      <w:proofErr w:type="gramStart"/>
      <w:r>
        <w:rPr>
          <w:rFonts w:ascii="Arial" w:hAnsi="Arial" w:cs="Arial"/>
          <w:b/>
          <w:i/>
          <w:sz w:val="20"/>
          <w:szCs w:val="24"/>
        </w:rPr>
        <w:t>Sumber :Data</w:t>
      </w:r>
      <w:proofErr w:type="gramEnd"/>
      <w:r>
        <w:rPr>
          <w:rFonts w:ascii="Arial" w:hAnsi="Arial" w:cs="Arial"/>
          <w:b/>
          <w:i/>
          <w:sz w:val="20"/>
          <w:szCs w:val="24"/>
        </w:rPr>
        <w:t xml:space="preserve"> Primer </w:t>
      </w:r>
    </w:p>
    <w:tbl>
      <w:tblPr>
        <w:tblpPr w:leftFromText="180" w:rightFromText="180" w:vertAnchor="text" w:horzAnchor="margin" w:tblpX="162" w:tblpY="-67"/>
        <w:tblW w:w="3708" w:type="dxa"/>
        <w:tblLayout w:type="fixed"/>
        <w:tblLook w:val="04A0" w:firstRow="1" w:lastRow="0" w:firstColumn="1" w:lastColumn="0" w:noHBand="0" w:noVBand="1"/>
      </w:tblPr>
      <w:tblGrid>
        <w:gridCol w:w="738"/>
        <w:gridCol w:w="90"/>
        <w:gridCol w:w="1800"/>
        <w:gridCol w:w="450"/>
        <w:gridCol w:w="630"/>
      </w:tblGrid>
      <w:tr w:rsidR="00BF08C9">
        <w:trPr>
          <w:trHeight w:val="382"/>
        </w:trPr>
        <w:tc>
          <w:tcPr>
            <w:tcW w:w="828" w:type="dxa"/>
            <w:gridSpan w:val="2"/>
            <w:tcBorders>
              <w:top w:val="single" w:sz="4" w:space="0" w:color="auto"/>
              <w:bottom w:val="single" w:sz="4" w:space="0" w:color="auto"/>
            </w:tcBorders>
            <w:shd w:val="clear" w:color="auto" w:fill="auto"/>
            <w:vAlign w:val="center"/>
          </w:tcPr>
          <w:p w:rsidR="00BF08C9" w:rsidRDefault="00A95740">
            <w:pPr>
              <w:tabs>
                <w:tab w:val="left" w:pos="90"/>
              </w:tabs>
              <w:spacing w:after="0" w:line="240" w:lineRule="auto"/>
              <w:jc w:val="center"/>
              <w:rPr>
                <w:rFonts w:ascii="Arial" w:eastAsia="Times New Roman" w:hAnsi="Arial" w:cs="Arial"/>
                <w:sz w:val="20"/>
                <w:szCs w:val="24"/>
              </w:rPr>
            </w:pPr>
            <w:r>
              <w:rPr>
                <w:rFonts w:ascii="Arial" w:eastAsia="Times New Roman" w:hAnsi="Arial" w:cs="Arial"/>
                <w:sz w:val="20"/>
                <w:szCs w:val="24"/>
              </w:rPr>
              <w:t>No</w:t>
            </w:r>
          </w:p>
        </w:tc>
        <w:tc>
          <w:tcPr>
            <w:tcW w:w="1800" w:type="dxa"/>
            <w:tcBorders>
              <w:top w:val="single" w:sz="4" w:space="0" w:color="auto"/>
              <w:bottom w:val="single" w:sz="4" w:space="0" w:color="auto"/>
            </w:tcBorders>
            <w:shd w:val="clear" w:color="auto" w:fill="auto"/>
            <w:vAlign w:val="center"/>
          </w:tcPr>
          <w:p w:rsidR="00BF08C9" w:rsidRDefault="00A95740">
            <w:pPr>
              <w:tabs>
                <w:tab w:val="left" w:pos="90"/>
              </w:tabs>
              <w:spacing w:after="0" w:line="240" w:lineRule="auto"/>
              <w:jc w:val="center"/>
              <w:rPr>
                <w:rFonts w:ascii="Arial" w:eastAsia="Times New Roman" w:hAnsi="Arial" w:cs="Arial"/>
                <w:sz w:val="20"/>
                <w:szCs w:val="24"/>
              </w:rPr>
            </w:pPr>
            <w:r>
              <w:rPr>
                <w:rFonts w:ascii="Arial" w:eastAsia="Times New Roman" w:hAnsi="Arial" w:cs="Arial"/>
                <w:sz w:val="20"/>
                <w:szCs w:val="24"/>
              </w:rPr>
              <w:t>Persepsi</w:t>
            </w:r>
          </w:p>
        </w:tc>
        <w:tc>
          <w:tcPr>
            <w:tcW w:w="450" w:type="dxa"/>
            <w:tcBorders>
              <w:top w:val="single" w:sz="4" w:space="0" w:color="auto"/>
              <w:bottom w:val="single" w:sz="4" w:space="0" w:color="auto"/>
            </w:tcBorders>
            <w:shd w:val="clear" w:color="auto" w:fill="auto"/>
            <w:vAlign w:val="center"/>
          </w:tcPr>
          <w:p w:rsidR="00BF08C9" w:rsidRDefault="00A95740">
            <w:pPr>
              <w:tabs>
                <w:tab w:val="left" w:pos="90"/>
              </w:tabs>
              <w:spacing w:after="0" w:line="240" w:lineRule="auto"/>
              <w:jc w:val="center"/>
              <w:rPr>
                <w:rFonts w:ascii="Arial" w:eastAsia="Times New Roman" w:hAnsi="Arial" w:cs="Arial"/>
                <w:sz w:val="20"/>
                <w:szCs w:val="24"/>
              </w:rPr>
            </w:pPr>
            <w:r>
              <w:rPr>
                <w:rFonts w:ascii="Arial" w:eastAsia="Times New Roman" w:hAnsi="Arial" w:cs="Arial"/>
                <w:sz w:val="20"/>
                <w:szCs w:val="24"/>
              </w:rPr>
              <w:t>F</w:t>
            </w:r>
          </w:p>
        </w:tc>
        <w:tc>
          <w:tcPr>
            <w:tcW w:w="630" w:type="dxa"/>
            <w:tcBorders>
              <w:top w:val="single" w:sz="4" w:space="0" w:color="auto"/>
              <w:bottom w:val="single" w:sz="4" w:space="0" w:color="auto"/>
            </w:tcBorders>
            <w:shd w:val="clear" w:color="auto" w:fill="auto"/>
            <w:vAlign w:val="center"/>
          </w:tcPr>
          <w:p w:rsidR="00BF08C9" w:rsidRDefault="00A95740">
            <w:pPr>
              <w:tabs>
                <w:tab w:val="left" w:pos="90"/>
              </w:tabs>
              <w:spacing w:after="0" w:line="240" w:lineRule="auto"/>
              <w:jc w:val="center"/>
              <w:rPr>
                <w:rFonts w:ascii="Arial" w:eastAsia="Times New Roman" w:hAnsi="Arial" w:cs="Arial"/>
                <w:sz w:val="20"/>
                <w:szCs w:val="24"/>
              </w:rPr>
            </w:pPr>
            <w:r>
              <w:rPr>
                <w:rFonts w:ascii="Arial" w:eastAsia="Times New Roman" w:hAnsi="Arial" w:cs="Arial"/>
                <w:sz w:val="20"/>
                <w:szCs w:val="24"/>
              </w:rPr>
              <w:t>%</w:t>
            </w:r>
          </w:p>
        </w:tc>
      </w:tr>
      <w:tr w:rsidR="00BF08C9">
        <w:trPr>
          <w:trHeight w:val="382"/>
        </w:trPr>
        <w:tc>
          <w:tcPr>
            <w:tcW w:w="738" w:type="dxa"/>
            <w:tcBorders>
              <w:top w:val="single" w:sz="4" w:space="0" w:color="auto"/>
            </w:tcBorders>
            <w:shd w:val="clear" w:color="auto" w:fill="auto"/>
            <w:vAlign w:val="center"/>
          </w:tcPr>
          <w:p w:rsidR="00BF08C9" w:rsidRDefault="00A95740">
            <w:pPr>
              <w:tabs>
                <w:tab w:val="left" w:pos="90"/>
              </w:tabs>
              <w:spacing w:after="0" w:line="240" w:lineRule="auto"/>
              <w:jc w:val="center"/>
              <w:rPr>
                <w:rFonts w:ascii="Arial" w:eastAsia="Times New Roman" w:hAnsi="Arial" w:cs="Arial"/>
                <w:sz w:val="20"/>
                <w:szCs w:val="24"/>
              </w:rPr>
            </w:pPr>
            <w:r>
              <w:rPr>
                <w:rFonts w:ascii="Arial" w:eastAsia="Times New Roman" w:hAnsi="Arial" w:cs="Arial"/>
                <w:sz w:val="20"/>
                <w:szCs w:val="24"/>
              </w:rPr>
              <w:t>1</w:t>
            </w:r>
          </w:p>
        </w:tc>
        <w:tc>
          <w:tcPr>
            <w:tcW w:w="1890" w:type="dxa"/>
            <w:gridSpan w:val="2"/>
            <w:tcBorders>
              <w:top w:val="single" w:sz="4" w:space="0" w:color="auto"/>
            </w:tcBorders>
            <w:shd w:val="clear" w:color="auto" w:fill="auto"/>
            <w:vAlign w:val="center"/>
          </w:tcPr>
          <w:p w:rsidR="00BF08C9" w:rsidRDefault="00A95740">
            <w:pPr>
              <w:tabs>
                <w:tab w:val="left" w:pos="90"/>
              </w:tabs>
              <w:spacing w:after="0" w:line="240" w:lineRule="auto"/>
              <w:jc w:val="center"/>
              <w:rPr>
                <w:rFonts w:ascii="Arial" w:eastAsia="Times New Roman" w:hAnsi="Arial" w:cs="Arial"/>
                <w:sz w:val="20"/>
                <w:szCs w:val="24"/>
              </w:rPr>
            </w:pPr>
            <w:r>
              <w:rPr>
                <w:rFonts w:ascii="Arial" w:eastAsia="Times New Roman" w:hAnsi="Arial" w:cs="Arial"/>
                <w:sz w:val="20"/>
                <w:szCs w:val="24"/>
              </w:rPr>
              <w:t>Persepsi Negatif</w:t>
            </w:r>
          </w:p>
        </w:tc>
        <w:tc>
          <w:tcPr>
            <w:tcW w:w="450" w:type="dxa"/>
            <w:tcBorders>
              <w:top w:val="single" w:sz="4" w:space="0" w:color="auto"/>
            </w:tcBorders>
            <w:shd w:val="clear" w:color="auto" w:fill="auto"/>
            <w:vAlign w:val="center"/>
          </w:tcPr>
          <w:p w:rsidR="00BF08C9" w:rsidRDefault="00A95740">
            <w:pPr>
              <w:tabs>
                <w:tab w:val="left" w:pos="90"/>
              </w:tabs>
              <w:spacing w:after="0" w:line="240" w:lineRule="auto"/>
              <w:jc w:val="center"/>
              <w:rPr>
                <w:rFonts w:ascii="Arial" w:eastAsia="Times New Roman" w:hAnsi="Arial" w:cs="Arial"/>
                <w:sz w:val="20"/>
                <w:szCs w:val="24"/>
              </w:rPr>
            </w:pPr>
            <w:r>
              <w:rPr>
                <w:rFonts w:ascii="Arial" w:eastAsia="Times New Roman" w:hAnsi="Arial" w:cs="Arial"/>
                <w:sz w:val="20"/>
                <w:szCs w:val="24"/>
              </w:rPr>
              <w:t>9</w:t>
            </w:r>
          </w:p>
        </w:tc>
        <w:tc>
          <w:tcPr>
            <w:tcW w:w="630" w:type="dxa"/>
            <w:tcBorders>
              <w:top w:val="single" w:sz="4" w:space="0" w:color="auto"/>
            </w:tcBorders>
            <w:shd w:val="clear" w:color="000000" w:fill="FFFFFF"/>
            <w:vAlign w:val="center"/>
          </w:tcPr>
          <w:p w:rsidR="00BF08C9" w:rsidRDefault="00BF08C9">
            <w:pPr>
              <w:tabs>
                <w:tab w:val="left" w:pos="90"/>
              </w:tabs>
              <w:spacing w:after="0" w:line="240" w:lineRule="auto"/>
              <w:jc w:val="center"/>
              <w:rPr>
                <w:rFonts w:ascii="Arial" w:eastAsia="Times New Roman" w:hAnsi="Arial" w:cs="Arial"/>
                <w:sz w:val="20"/>
                <w:szCs w:val="24"/>
              </w:rPr>
            </w:pPr>
          </w:p>
          <w:p w:rsidR="00BF08C9" w:rsidRDefault="00A95740">
            <w:pPr>
              <w:tabs>
                <w:tab w:val="left" w:pos="90"/>
              </w:tabs>
              <w:spacing w:after="0" w:line="240" w:lineRule="auto"/>
              <w:jc w:val="center"/>
              <w:rPr>
                <w:rFonts w:ascii="Arial" w:eastAsia="Times New Roman" w:hAnsi="Arial" w:cs="Arial"/>
                <w:sz w:val="20"/>
                <w:szCs w:val="24"/>
              </w:rPr>
            </w:pPr>
            <w:r>
              <w:rPr>
                <w:rFonts w:ascii="Arial" w:eastAsia="Times New Roman" w:hAnsi="Arial" w:cs="Arial"/>
                <w:sz w:val="20"/>
                <w:szCs w:val="24"/>
              </w:rPr>
              <w:t>13.4</w:t>
            </w:r>
          </w:p>
        </w:tc>
      </w:tr>
      <w:tr w:rsidR="00BF08C9">
        <w:trPr>
          <w:trHeight w:val="382"/>
        </w:trPr>
        <w:tc>
          <w:tcPr>
            <w:tcW w:w="738" w:type="dxa"/>
            <w:tcBorders>
              <w:top w:val="nil"/>
              <w:bottom w:val="single" w:sz="4" w:space="0" w:color="auto"/>
            </w:tcBorders>
            <w:shd w:val="clear" w:color="auto" w:fill="auto"/>
            <w:vAlign w:val="center"/>
          </w:tcPr>
          <w:p w:rsidR="00BF08C9" w:rsidRDefault="00A95740">
            <w:pPr>
              <w:tabs>
                <w:tab w:val="left" w:pos="90"/>
              </w:tabs>
              <w:spacing w:after="0" w:line="240" w:lineRule="auto"/>
              <w:jc w:val="center"/>
              <w:rPr>
                <w:rFonts w:ascii="Arial" w:eastAsia="Times New Roman" w:hAnsi="Arial" w:cs="Arial"/>
                <w:sz w:val="20"/>
                <w:szCs w:val="24"/>
              </w:rPr>
            </w:pPr>
            <w:r>
              <w:rPr>
                <w:rFonts w:ascii="Arial" w:eastAsia="Times New Roman" w:hAnsi="Arial" w:cs="Arial"/>
                <w:sz w:val="20"/>
                <w:szCs w:val="24"/>
              </w:rPr>
              <w:t>2</w:t>
            </w:r>
          </w:p>
        </w:tc>
        <w:tc>
          <w:tcPr>
            <w:tcW w:w="1890" w:type="dxa"/>
            <w:gridSpan w:val="2"/>
            <w:tcBorders>
              <w:top w:val="nil"/>
              <w:bottom w:val="single" w:sz="4" w:space="0" w:color="auto"/>
            </w:tcBorders>
            <w:shd w:val="clear" w:color="auto" w:fill="auto"/>
            <w:vAlign w:val="center"/>
          </w:tcPr>
          <w:p w:rsidR="00BF08C9" w:rsidRDefault="00A95740">
            <w:pPr>
              <w:tabs>
                <w:tab w:val="left" w:pos="90"/>
              </w:tabs>
              <w:spacing w:after="0" w:line="240" w:lineRule="auto"/>
              <w:jc w:val="center"/>
              <w:rPr>
                <w:rFonts w:ascii="Arial" w:eastAsia="Times New Roman" w:hAnsi="Arial" w:cs="Arial"/>
                <w:sz w:val="20"/>
                <w:szCs w:val="24"/>
              </w:rPr>
            </w:pPr>
            <w:r>
              <w:rPr>
                <w:rFonts w:ascii="Arial" w:eastAsia="Times New Roman" w:hAnsi="Arial" w:cs="Arial"/>
                <w:sz w:val="20"/>
                <w:szCs w:val="24"/>
              </w:rPr>
              <w:t>Persepsi Positif</w:t>
            </w:r>
          </w:p>
        </w:tc>
        <w:tc>
          <w:tcPr>
            <w:tcW w:w="450" w:type="dxa"/>
            <w:tcBorders>
              <w:top w:val="nil"/>
              <w:bottom w:val="single" w:sz="4" w:space="0" w:color="auto"/>
            </w:tcBorders>
            <w:shd w:val="clear" w:color="auto" w:fill="auto"/>
            <w:vAlign w:val="center"/>
          </w:tcPr>
          <w:p w:rsidR="00BF08C9" w:rsidRDefault="00A95740">
            <w:pPr>
              <w:tabs>
                <w:tab w:val="left" w:pos="90"/>
              </w:tabs>
              <w:spacing w:after="0" w:line="240" w:lineRule="auto"/>
              <w:jc w:val="center"/>
              <w:rPr>
                <w:rFonts w:ascii="Arial" w:eastAsia="Times New Roman" w:hAnsi="Arial" w:cs="Arial"/>
                <w:sz w:val="20"/>
                <w:szCs w:val="24"/>
              </w:rPr>
            </w:pPr>
            <w:r>
              <w:rPr>
                <w:rFonts w:ascii="Arial" w:eastAsia="Times New Roman" w:hAnsi="Arial" w:cs="Arial"/>
                <w:sz w:val="20"/>
                <w:szCs w:val="24"/>
              </w:rPr>
              <w:t>58</w:t>
            </w:r>
          </w:p>
        </w:tc>
        <w:tc>
          <w:tcPr>
            <w:tcW w:w="630" w:type="dxa"/>
            <w:tcBorders>
              <w:top w:val="nil"/>
              <w:bottom w:val="single" w:sz="4" w:space="0" w:color="auto"/>
            </w:tcBorders>
            <w:shd w:val="clear" w:color="000000" w:fill="FFFFFF"/>
            <w:vAlign w:val="center"/>
          </w:tcPr>
          <w:p w:rsidR="00BF08C9" w:rsidRDefault="00BF08C9">
            <w:pPr>
              <w:tabs>
                <w:tab w:val="left" w:pos="90"/>
              </w:tabs>
              <w:spacing w:after="0" w:line="240" w:lineRule="auto"/>
              <w:jc w:val="center"/>
              <w:rPr>
                <w:rFonts w:ascii="Arial" w:eastAsia="Times New Roman" w:hAnsi="Arial" w:cs="Arial"/>
                <w:sz w:val="20"/>
                <w:szCs w:val="24"/>
              </w:rPr>
            </w:pPr>
          </w:p>
          <w:p w:rsidR="00BF08C9" w:rsidRDefault="00A95740">
            <w:pPr>
              <w:tabs>
                <w:tab w:val="left" w:pos="90"/>
              </w:tabs>
              <w:spacing w:after="0" w:line="240" w:lineRule="auto"/>
              <w:jc w:val="center"/>
              <w:rPr>
                <w:rFonts w:ascii="Arial" w:eastAsia="Times New Roman" w:hAnsi="Arial" w:cs="Arial"/>
                <w:sz w:val="20"/>
                <w:szCs w:val="24"/>
              </w:rPr>
            </w:pPr>
            <w:r>
              <w:rPr>
                <w:rFonts w:ascii="Arial" w:eastAsia="Times New Roman" w:hAnsi="Arial" w:cs="Arial"/>
                <w:sz w:val="20"/>
                <w:szCs w:val="24"/>
              </w:rPr>
              <w:t>86.6</w:t>
            </w:r>
          </w:p>
        </w:tc>
      </w:tr>
      <w:tr w:rsidR="00BF08C9">
        <w:trPr>
          <w:trHeight w:val="382"/>
        </w:trPr>
        <w:tc>
          <w:tcPr>
            <w:tcW w:w="2628" w:type="dxa"/>
            <w:gridSpan w:val="3"/>
            <w:tcBorders>
              <w:top w:val="nil"/>
              <w:bottom w:val="single" w:sz="4" w:space="0" w:color="auto"/>
            </w:tcBorders>
            <w:shd w:val="clear" w:color="auto" w:fill="auto"/>
            <w:vAlign w:val="center"/>
          </w:tcPr>
          <w:p w:rsidR="00BF08C9" w:rsidRDefault="00BF08C9">
            <w:pPr>
              <w:tabs>
                <w:tab w:val="left" w:pos="90"/>
              </w:tabs>
              <w:spacing w:after="0" w:line="240" w:lineRule="auto"/>
              <w:jc w:val="center"/>
              <w:rPr>
                <w:rFonts w:ascii="Arial" w:eastAsia="Times New Roman" w:hAnsi="Arial" w:cs="Arial"/>
                <w:sz w:val="20"/>
                <w:szCs w:val="24"/>
              </w:rPr>
            </w:pPr>
          </w:p>
          <w:p w:rsidR="00BF08C9" w:rsidRDefault="00A95740">
            <w:pPr>
              <w:tabs>
                <w:tab w:val="left" w:pos="90"/>
              </w:tabs>
              <w:spacing w:after="0" w:line="240" w:lineRule="auto"/>
              <w:jc w:val="center"/>
              <w:rPr>
                <w:rFonts w:ascii="Arial" w:eastAsia="Times New Roman" w:hAnsi="Arial" w:cs="Arial"/>
                <w:sz w:val="20"/>
                <w:szCs w:val="24"/>
              </w:rPr>
            </w:pPr>
            <w:r>
              <w:rPr>
                <w:rFonts w:ascii="Arial" w:eastAsia="Times New Roman" w:hAnsi="Arial" w:cs="Arial"/>
                <w:sz w:val="20"/>
                <w:szCs w:val="24"/>
              </w:rPr>
              <w:t>Total</w:t>
            </w:r>
          </w:p>
        </w:tc>
        <w:tc>
          <w:tcPr>
            <w:tcW w:w="450" w:type="dxa"/>
            <w:tcBorders>
              <w:top w:val="nil"/>
              <w:bottom w:val="single" w:sz="4" w:space="0" w:color="auto"/>
            </w:tcBorders>
            <w:shd w:val="clear" w:color="auto" w:fill="auto"/>
            <w:vAlign w:val="center"/>
          </w:tcPr>
          <w:p w:rsidR="00BF08C9" w:rsidRDefault="00A95740">
            <w:pPr>
              <w:tabs>
                <w:tab w:val="left" w:pos="90"/>
              </w:tabs>
              <w:spacing w:after="0" w:line="240" w:lineRule="auto"/>
              <w:jc w:val="center"/>
              <w:rPr>
                <w:rFonts w:ascii="Arial" w:eastAsia="Times New Roman" w:hAnsi="Arial" w:cs="Arial"/>
                <w:sz w:val="20"/>
                <w:szCs w:val="24"/>
              </w:rPr>
            </w:pPr>
            <w:r>
              <w:rPr>
                <w:rFonts w:ascii="Arial" w:eastAsia="Times New Roman" w:hAnsi="Arial" w:cs="Arial"/>
                <w:sz w:val="20"/>
                <w:szCs w:val="24"/>
              </w:rPr>
              <w:t>67</w:t>
            </w:r>
          </w:p>
        </w:tc>
        <w:tc>
          <w:tcPr>
            <w:tcW w:w="630" w:type="dxa"/>
            <w:tcBorders>
              <w:top w:val="nil"/>
              <w:bottom w:val="single" w:sz="4" w:space="0" w:color="auto"/>
            </w:tcBorders>
            <w:shd w:val="clear" w:color="auto" w:fill="auto"/>
            <w:vAlign w:val="center"/>
          </w:tcPr>
          <w:p w:rsidR="00BF08C9" w:rsidRDefault="00A95740">
            <w:pPr>
              <w:tabs>
                <w:tab w:val="left" w:pos="90"/>
              </w:tabs>
              <w:spacing w:after="0" w:line="240" w:lineRule="auto"/>
              <w:jc w:val="center"/>
              <w:rPr>
                <w:rFonts w:ascii="Arial" w:eastAsia="Times New Roman" w:hAnsi="Arial" w:cs="Arial"/>
                <w:sz w:val="20"/>
                <w:szCs w:val="24"/>
              </w:rPr>
            </w:pPr>
            <w:r>
              <w:rPr>
                <w:rFonts w:ascii="Arial" w:eastAsia="Times New Roman" w:hAnsi="Arial" w:cs="Arial"/>
                <w:sz w:val="20"/>
                <w:szCs w:val="24"/>
              </w:rPr>
              <w:t>100</w:t>
            </w:r>
          </w:p>
        </w:tc>
      </w:tr>
    </w:tbl>
    <w:p w:rsidR="00BF08C9" w:rsidRDefault="00A95740">
      <w:pPr>
        <w:tabs>
          <w:tab w:val="left" w:pos="270"/>
        </w:tabs>
        <w:spacing w:after="0" w:line="240" w:lineRule="auto"/>
        <w:ind w:left="270" w:firstLine="270"/>
        <w:jc w:val="both"/>
        <w:rPr>
          <w:rFonts w:ascii="Arial" w:hAnsi="Arial" w:cs="Arial"/>
          <w:sz w:val="20"/>
          <w:szCs w:val="24"/>
        </w:rPr>
      </w:pPr>
      <w:r>
        <w:rPr>
          <w:rFonts w:ascii="Arial" w:hAnsi="Arial" w:cs="Arial"/>
          <w:sz w:val="20"/>
          <w:szCs w:val="24"/>
        </w:rPr>
        <w:t>Berdasarkan  tabel diatas, diketahui bahwa hasil kuisioner di kelurahan loa bakung mengenai persepsi terhadap penggunaan alat kontrasepsi vasektomi sebagian besar responden memiliki persepsi yang positif yaitu 86.6%, dan sebagian lagi yaitu 13.4% memiliki persepsi yang negatif.</w:t>
      </w:r>
    </w:p>
    <w:p w:rsidR="00BF08C9" w:rsidRDefault="00BF08C9">
      <w:pPr>
        <w:tabs>
          <w:tab w:val="left" w:pos="90"/>
          <w:tab w:val="left" w:pos="270"/>
        </w:tabs>
        <w:spacing w:after="0" w:line="240" w:lineRule="auto"/>
        <w:ind w:left="270" w:firstLine="270"/>
        <w:jc w:val="both"/>
        <w:rPr>
          <w:rFonts w:ascii="Arial" w:hAnsi="Arial" w:cs="Arial"/>
          <w:sz w:val="20"/>
          <w:szCs w:val="24"/>
        </w:rPr>
      </w:pPr>
    </w:p>
    <w:p w:rsidR="00BF08C9" w:rsidRDefault="00A95740">
      <w:pPr>
        <w:tabs>
          <w:tab w:val="left" w:pos="90"/>
          <w:tab w:val="left" w:pos="270"/>
          <w:tab w:val="left" w:pos="360"/>
        </w:tabs>
        <w:spacing w:after="0" w:line="480" w:lineRule="auto"/>
        <w:ind w:left="270" w:hanging="180"/>
        <w:jc w:val="both"/>
        <w:rPr>
          <w:rFonts w:ascii="Arial" w:hAnsi="Arial" w:cs="Arial"/>
          <w:sz w:val="20"/>
          <w:szCs w:val="24"/>
        </w:rPr>
      </w:pPr>
      <w:r>
        <w:rPr>
          <w:rFonts w:ascii="Arial" w:hAnsi="Arial" w:cs="Arial"/>
          <w:sz w:val="20"/>
          <w:szCs w:val="24"/>
        </w:rPr>
        <w:t xml:space="preserve">2). Dukungan Istri </w:t>
      </w:r>
    </w:p>
    <w:p w:rsidR="00BF08C9" w:rsidRDefault="00A95740">
      <w:pPr>
        <w:tabs>
          <w:tab w:val="left" w:pos="90"/>
          <w:tab w:val="left" w:pos="270"/>
          <w:tab w:val="left" w:pos="1080"/>
        </w:tabs>
        <w:spacing w:after="0" w:line="240" w:lineRule="auto"/>
        <w:ind w:left="270"/>
        <w:rPr>
          <w:rFonts w:ascii="Arial" w:hAnsi="Arial" w:cs="Arial"/>
          <w:b/>
          <w:sz w:val="20"/>
          <w:szCs w:val="24"/>
        </w:rPr>
      </w:pPr>
      <w:r>
        <w:rPr>
          <w:rFonts w:ascii="Arial" w:hAnsi="Arial" w:cs="Arial"/>
          <w:b/>
          <w:sz w:val="20"/>
          <w:szCs w:val="24"/>
        </w:rPr>
        <w:t xml:space="preserve">Tabel 6 Distribusi frekuensi kategori Dukungan istri pada pasangan </w:t>
      </w:r>
      <w:proofErr w:type="gramStart"/>
      <w:r>
        <w:rPr>
          <w:rFonts w:ascii="Arial" w:hAnsi="Arial" w:cs="Arial"/>
          <w:b/>
          <w:sz w:val="20"/>
          <w:szCs w:val="24"/>
        </w:rPr>
        <w:t>usia</w:t>
      </w:r>
      <w:proofErr w:type="gramEnd"/>
      <w:r>
        <w:rPr>
          <w:rFonts w:ascii="Arial" w:hAnsi="Arial" w:cs="Arial"/>
          <w:b/>
          <w:sz w:val="20"/>
          <w:szCs w:val="24"/>
        </w:rPr>
        <w:t xml:space="preserve"> subur di Kelurahan Loa Bakung</w:t>
      </w:r>
    </w:p>
    <w:tbl>
      <w:tblPr>
        <w:tblpPr w:leftFromText="180" w:rightFromText="180" w:vertAnchor="text" w:horzAnchor="page" w:tblpX="7195" w:tblpY="94"/>
        <w:tblW w:w="3856" w:type="dxa"/>
        <w:tblLayout w:type="fixed"/>
        <w:tblLook w:val="04A0" w:firstRow="1" w:lastRow="0" w:firstColumn="1" w:lastColumn="0" w:noHBand="0" w:noVBand="1"/>
      </w:tblPr>
      <w:tblGrid>
        <w:gridCol w:w="738"/>
        <w:gridCol w:w="1440"/>
        <w:gridCol w:w="630"/>
        <w:gridCol w:w="179"/>
        <w:gridCol w:w="806"/>
        <w:gridCol w:w="63"/>
      </w:tblGrid>
      <w:tr w:rsidR="00BF08C9">
        <w:trPr>
          <w:gridAfter w:val="1"/>
          <w:wAfter w:w="63" w:type="dxa"/>
          <w:trHeight w:val="284"/>
        </w:trPr>
        <w:tc>
          <w:tcPr>
            <w:tcW w:w="738" w:type="dxa"/>
            <w:tcBorders>
              <w:top w:val="single" w:sz="4" w:space="0" w:color="auto"/>
              <w:bottom w:val="single" w:sz="4" w:space="0" w:color="auto"/>
            </w:tcBorders>
            <w:shd w:val="clear" w:color="auto" w:fill="auto"/>
            <w:vAlign w:val="center"/>
          </w:tcPr>
          <w:p w:rsidR="00BF08C9" w:rsidRDefault="00A95740">
            <w:pPr>
              <w:tabs>
                <w:tab w:val="left" w:pos="90"/>
                <w:tab w:val="left" w:pos="270"/>
              </w:tabs>
              <w:spacing w:after="0" w:line="240" w:lineRule="auto"/>
              <w:ind w:left="270"/>
              <w:jc w:val="center"/>
              <w:rPr>
                <w:rFonts w:ascii="Arial" w:eastAsia="Times New Roman" w:hAnsi="Arial" w:cs="Arial"/>
                <w:sz w:val="18"/>
                <w:szCs w:val="24"/>
              </w:rPr>
            </w:pPr>
            <w:r>
              <w:rPr>
                <w:rFonts w:ascii="Arial" w:eastAsia="Times New Roman" w:hAnsi="Arial" w:cs="Arial"/>
                <w:sz w:val="18"/>
                <w:szCs w:val="24"/>
              </w:rPr>
              <w:t>No</w:t>
            </w:r>
          </w:p>
        </w:tc>
        <w:tc>
          <w:tcPr>
            <w:tcW w:w="1440" w:type="dxa"/>
            <w:tcBorders>
              <w:top w:val="single" w:sz="4" w:space="0" w:color="auto"/>
              <w:bottom w:val="single" w:sz="4" w:space="0" w:color="auto"/>
            </w:tcBorders>
            <w:shd w:val="clear" w:color="auto" w:fill="auto"/>
            <w:vAlign w:val="center"/>
          </w:tcPr>
          <w:p w:rsidR="00BF08C9" w:rsidRDefault="00A95740">
            <w:pPr>
              <w:tabs>
                <w:tab w:val="left" w:pos="90"/>
                <w:tab w:val="left" w:pos="270"/>
              </w:tabs>
              <w:spacing w:after="0" w:line="240" w:lineRule="auto"/>
              <w:ind w:left="270"/>
              <w:jc w:val="center"/>
              <w:rPr>
                <w:rFonts w:ascii="Arial" w:eastAsia="Times New Roman" w:hAnsi="Arial" w:cs="Arial"/>
                <w:sz w:val="18"/>
                <w:szCs w:val="24"/>
              </w:rPr>
            </w:pPr>
            <w:r>
              <w:rPr>
                <w:rFonts w:ascii="Arial" w:eastAsia="Times New Roman" w:hAnsi="Arial" w:cs="Arial"/>
                <w:sz w:val="18"/>
                <w:szCs w:val="24"/>
              </w:rPr>
              <w:t>Dukungan Istri</w:t>
            </w:r>
          </w:p>
        </w:tc>
        <w:tc>
          <w:tcPr>
            <w:tcW w:w="630" w:type="dxa"/>
            <w:tcBorders>
              <w:top w:val="single" w:sz="4" w:space="0" w:color="auto"/>
              <w:bottom w:val="single" w:sz="4" w:space="0" w:color="auto"/>
            </w:tcBorders>
            <w:shd w:val="clear" w:color="auto" w:fill="auto"/>
            <w:vAlign w:val="center"/>
          </w:tcPr>
          <w:p w:rsidR="00BF08C9" w:rsidRDefault="00A95740">
            <w:pPr>
              <w:tabs>
                <w:tab w:val="left" w:pos="90"/>
                <w:tab w:val="left" w:pos="270"/>
              </w:tabs>
              <w:spacing w:after="0" w:line="240" w:lineRule="auto"/>
              <w:ind w:left="270"/>
              <w:jc w:val="center"/>
              <w:rPr>
                <w:rFonts w:ascii="Arial" w:eastAsia="Times New Roman" w:hAnsi="Arial" w:cs="Arial"/>
                <w:sz w:val="18"/>
                <w:szCs w:val="24"/>
              </w:rPr>
            </w:pPr>
            <w:r>
              <w:rPr>
                <w:rFonts w:ascii="Arial" w:eastAsia="Times New Roman" w:hAnsi="Arial" w:cs="Arial"/>
                <w:sz w:val="18"/>
                <w:szCs w:val="24"/>
              </w:rPr>
              <w:t>F</w:t>
            </w:r>
          </w:p>
        </w:tc>
        <w:tc>
          <w:tcPr>
            <w:tcW w:w="985" w:type="dxa"/>
            <w:gridSpan w:val="2"/>
            <w:tcBorders>
              <w:top w:val="single" w:sz="4" w:space="0" w:color="auto"/>
              <w:bottom w:val="single" w:sz="4" w:space="0" w:color="auto"/>
            </w:tcBorders>
            <w:shd w:val="clear" w:color="auto" w:fill="auto"/>
            <w:vAlign w:val="center"/>
          </w:tcPr>
          <w:p w:rsidR="00BF08C9" w:rsidRDefault="00A95740">
            <w:pPr>
              <w:tabs>
                <w:tab w:val="left" w:pos="90"/>
                <w:tab w:val="left" w:pos="270"/>
              </w:tabs>
              <w:spacing w:after="0" w:line="240" w:lineRule="auto"/>
              <w:ind w:left="270"/>
              <w:jc w:val="center"/>
              <w:rPr>
                <w:rFonts w:ascii="Arial" w:eastAsia="Times New Roman" w:hAnsi="Arial" w:cs="Arial"/>
                <w:sz w:val="18"/>
                <w:szCs w:val="24"/>
              </w:rPr>
            </w:pPr>
            <w:r>
              <w:rPr>
                <w:rFonts w:ascii="Arial" w:eastAsia="Times New Roman" w:hAnsi="Arial" w:cs="Arial"/>
                <w:sz w:val="18"/>
                <w:szCs w:val="24"/>
              </w:rPr>
              <w:t>%</w:t>
            </w:r>
          </w:p>
        </w:tc>
      </w:tr>
      <w:tr w:rsidR="00BF08C9">
        <w:trPr>
          <w:trHeight w:val="284"/>
        </w:trPr>
        <w:tc>
          <w:tcPr>
            <w:tcW w:w="738" w:type="dxa"/>
            <w:tcBorders>
              <w:top w:val="single" w:sz="4" w:space="0" w:color="auto"/>
            </w:tcBorders>
            <w:shd w:val="clear" w:color="auto" w:fill="auto"/>
            <w:vAlign w:val="center"/>
          </w:tcPr>
          <w:p w:rsidR="00BF08C9" w:rsidRDefault="00A95740">
            <w:pPr>
              <w:tabs>
                <w:tab w:val="left" w:pos="90"/>
                <w:tab w:val="left" w:pos="270"/>
              </w:tabs>
              <w:spacing w:after="0" w:line="240" w:lineRule="auto"/>
              <w:ind w:left="270"/>
              <w:jc w:val="center"/>
              <w:rPr>
                <w:rFonts w:ascii="Arial" w:eastAsia="Times New Roman" w:hAnsi="Arial" w:cs="Arial"/>
                <w:sz w:val="18"/>
                <w:szCs w:val="24"/>
              </w:rPr>
            </w:pPr>
            <w:r>
              <w:rPr>
                <w:rFonts w:ascii="Arial" w:eastAsia="Times New Roman" w:hAnsi="Arial" w:cs="Arial"/>
                <w:sz w:val="18"/>
                <w:szCs w:val="24"/>
              </w:rPr>
              <w:t>1</w:t>
            </w:r>
          </w:p>
        </w:tc>
        <w:tc>
          <w:tcPr>
            <w:tcW w:w="1440" w:type="dxa"/>
            <w:tcBorders>
              <w:top w:val="single" w:sz="4" w:space="0" w:color="auto"/>
            </w:tcBorders>
            <w:shd w:val="clear" w:color="auto" w:fill="auto"/>
            <w:vAlign w:val="center"/>
          </w:tcPr>
          <w:p w:rsidR="00BF08C9" w:rsidRDefault="00A95740">
            <w:pPr>
              <w:tabs>
                <w:tab w:val="left" w:pos="90"/>
                <w:tab w:val="left" w:pos="270"/>
              </w:tabs>
              <w:spacing w:after="0" w:line="240" w:lineRule="auto"/>
              <w:ind w:left="270"/>
              <w:jc w:val="center"/>
              <w:rPr>
                <w:rFonts w:ascii="Arial" w:eastAsia="Times New Roman" w:hAnsi="Arial" w:cs="Arial"/>
                <w:sz w:val="18"/>
                <w:szCs w:val="24"/>
              </w:rPr>
            </w:pPr>
            <w:r>
              <w:rPr>
                <w:rFonts w:ascii="Arial" w:eastAsia="Times New Roman" w:hAnsi="Arial" w:cs="Arial"/>
                <w:sz w:val="18"/>
                <w:szCs w:val="24"/>
              </w:rPr>
              <w:t>Mendukung</w:t>
            </w:r>
          </w:p>
        </w:tc>
        <w:tc>
          <w:tcPr>
            <w:tcW w:w="809" w:type="dxa"/>
            <w:gridSpan w:val="2"/>
            <w:tcBorders>
              <w:top w:val="single" w:sz="4" w:space="0" w:color="auto"/>
            </w:tcBorders>
            <w:shd w:val="clear" w:color="auto" w:fill="auto"/>
            <w:vAlign w:val="center"/>
          </w:tcPr>
          <w:p w:rsidR="00BF08C9" w:rsidRDefault="00A95740">
            <w:pPr>
              <w:tabs>
                <w:tab w:val="left" w:pos="90"/>
                <w:tab w:val="left" w:pos="270"/>
              </w:tabs>
              <w:spacing w:after="0" w:line="240" w:lineRule="auto"/>
              <w:ind w:left="270"/>
              <w:jc w:val="center"/>
              <w:rPr>
                <w:rFonts w:ascii="Arial" w:eastAsia="Times New Roman" w:hAnsi="Arial" w:cs="Arial"/>
                <w:sz w:val="18"/>
                <w:szCs w:val="24"/>
              </w:rPr>
            </w:pPr>
            <w:r>
              <w:rPr>
                <w:rFonts w:ascii="Arial" w:eastAsia="Times New Roman" w:hAnsi="Arial" w:cs="Arial"/>
                <w:sz w:val="18"/>
                <w:szCs w:val="24"/>
              </w:rPr>
              <w:t>5</w:t>
            </w:r>
          </w:p>
        </w:tc>
        <w:tc>
          <w:tcPr>
            <w:tcW w:w="869" w:type="dxa"/>
            <w:gridSpan w:val="2"/>
            <w:tcBorders>
              <w:top w:val="single" w:sz="4" w:space="0" w:color="auto"/>
            </w:tcBorders>
            <w:shd w:val="clear" w:color="000000" w:fill="FFFFFF"/>
            <w:vAlign w:val="center"/>
          </w:tcPr>
          <w:p w:rsidR="00BF08C9" w:rsidRDefault="00BF08C9">
            <w:pPr>
              <w:tabs>
                <w:tab w:val="left" w:pos="90"/>
                <w:tab w:val="left" w:pos="270"/>
              </w:tabs>
              <w:spacing w:after="0" w:line="240" w:lineRule="auto"/>
              <w:ind w:left="270"/>
              <w:jc w:val="center"/>
              <w:rPr>
                <w:rFonts w:ascii="Arial" w:eastAsia="Times New Roman" w:hAnsi="Arial" w:cs="Arial"/>
                <w:sz w:val="18"/>
                <w:szCs w:val="24"/>
              </w:rPr>
            </w:pPr>
          </w:p>
          <w:p w:rsidR="00BF08C9" w:rsidRDefault="00A95740">
            <w:pPr>
              <w:tabs>
                <w:tab w:val="left" w:pos="90"/>
                <w:tab w:val="left" w:pos="270"/>
              </w:tabs>
              <w:spacing w:after="0" w:line="240" w:lineRule="auto"/>
              <w:ind w:left="270"/>
              <w:jc w:val="center"/>
              <w:rPr>
                <w:rFonts w:ascii="Arial" w:eastAsia="Times New Roman" w:hAnsi="Arial" w:cs="Arial"/>
                <w:sz w:val="18"/>
                <w:szCs w:val="24"/>
              </w:rPr>
            </w:pPr>
            <w:r>
              <w:rPr>
                <w:rFonts w:ascii="Arial" w:eastAsia="Times New Roman" w:hAnsi="Arial" w:cs="Arial"/>
                <w:sz w:val="18"/>
                <w:szCs w:val="24"/>
              </w:rPr>
              <w:t>7.5</w:t>
            </w:r>
          </w:p>
        </w:tc>
      </w:tr>
      <w:tr w:rsidR="00BF08C9">
        <w:trPr>
          <w:trHeight w:val="284"/>
        </w:trPr>
        <w:tc>
          <w:tcPr>
            <w:tcW w:w="738" w:type="dxa"/>
            <w:tcBorders>
              <w:top w:val="nil"/>
              <w:bottom w:val="single" w:sz="4" w:space="0" w:color="auto"/>
            </w:tcBorders>
            <w:shd w:val="clear" w:color="auto" w:fill="auto"/>
            <w:vAlign w:val="center"/>
          </w:tcPr>
          <w:p w:rsidR="00BF08C9" w:rsidRDefault="00A95740">
            <w:pPr>
              <w:tabs>
                <w:tab w:val="left" w:pos="90"/>
                <w:tab w:val="left" w:pos="270"/>
              </w:tabs>
              <w:spacing w:after="0" w:line="240" w:lineRule="auto"/>
              <w:ind w:left="270"/>
              <w:jc w:val="center"/>
              <w:rPr>
                <w:rFonts w:ascii="Arial" w:eastAsia="Times New Roman" w:hAnsi="Arial" w:cs="Arial"/>
                <w:sz w:val="18"/>
                <w:szCs w:val="24"/>
              </w:rPr>
            </w:pPr>
            <w:r>
              <w:rPr>
                <w:rFonts w:ascii="Arial" w:eastAsia="Times New Roman" w:hAnsi="Arial" w:cs="Arial"/>
                <w:sz w:val="18"/>
                <w:szCs w:val="24"/>
              </w:rPr>
              <w:t>2</w:t>
            </w:r>
          </w:p>
        </w:tc>
        <w:tc>
          <w:tcPr>
            <w:tcW w:w="1440" w:type="dxa"/>
            <w:tcBorders>
              <w:top w:val="nil"/>
              <w:bottom w:val="single" w:sz="4" w:space="0" w:color="auto"/>
            </w:tcBorders>
            <w:shd w:val="clear" w:color="auto" w:fill="auto"/>
            <w:vAlign w:val="center"/>
          </w:tcPr>
          <w:p w:rsidR="00BF08C9" w:rsidRDefault="00A95740">
            <w:pPr>
              <w:tabs>
                <w:tab w:val="left" w:pos="90"/>
                <w:tab w:val="left" w:pos="270"/>
              </w:tabs>
              <w:spacing w:after="0" w:line="240" w:lineRule="auto"/>
              <w:ind w:left="270"/>
              <w:jc w:val="center"/>
              <w:rPr>
                <w:rFonts w:ascii="Arial" w:eastAsia="Times New Roman" w:hAnsi="Arial" w:cs="Arial"/>
                <w:sz w:val="18"/>
                <w:szCs w:val="24"/>
              </w:rPr>
            </w:pPr>
            <w:r>
              <w:rPr>
                <w:rFonts w:ascii="Arial" w:eastAsia="Times New Roman" w:hAnsi="Arial" w:cs="Arial"/>
                <w:sz w:val="18"/>
                <w:szCs w:val="24"/>
              </w:rPr>
              <w:t>Tidak mendukung</w:t>
            </w:r>
          </w:p>
        </w:tc>
        <w:tc>
          <w:tcPr>
            <w:tcW w:w="809" w:type="dxa"/>
            <w:gridSpan w:val="2"/>
            <w:tcBorders>
              <w:top w:val="nil"/>
              <w:bottom w:val="single" w:sz="4" w:space="0" w:color="auto"/>
            </w:tcBorders>
            <w:shd w:val="clear" w:color="auto" w:fill="auto"/>
            <w:vAlign w:val="center"/>
          </w:tcPr>
          <w:p w:rsidR="00BF08C9" w:rsidRDefault="00A95740">
            <w:pPr>
              <w:tabs>
                <w:tab w:val="left" w:pos="90"/>
                <w:tab w:val="left" w:pos="270"/>
              </w:tabs>
              <w:spacing w:after="0" w:line="240" w:lineRule="auto"/>
              <w:ind w:left="270"/>
              <w:jc w:val="center"/>
              <w:rPr>
                <w:rFonts w:ascii="Arial" w:eastAsia="Times New Roman" w:hAnsi="Arial" w:cs="Arial"/>
                <w:sz w:val="18"/>
                <w:szCs w:val="24"/>
              </w:rPr>
            </w:pPr>
            <w:r>
              <w:rPr>
                <w:rFonts w:ascii="Arial" w:eastAsia="Times New Roman" w:hAnsi="Arial" w:cs="Arial"/>
                <w:sz w:val="18"/>
                <w:szCs w:val="24"/>
              </w:rPr>
              <w:t>62</w:t>
            </w:r>
          </w:p>
        </w:tc>
        <w:tc>
          <w:tcPr>
            <w:tcW w:w="869" w:type="dxa"/>
            <w:gridSpan w:val="2"/>
            <w:tcBorders>
              <w:top w:val="nil"/>
              <w:bottom w:val="single" w:sz="4" w:space="0" w:color="auto"/>
            </w:tcBorders>
            <w:shd w:val="clear" w:color="000000" w:fill="FFFFFF"/>
            <w:vAlign w:val="center"/>
          </w:tcPr>
          <w:p w:rsidR="00BF08C9" w:rsidRDefault="00BF08C9">
            <w:pPr>
              <w:tabs>
                <w:tab w:val="left" w:pos="90"/>
                <w:tab w:val="left" w:pos="270"/>
              </w:tabs>
              <w:spacing w:after="0" w:line="240" w:lineRule="auto"/>
              <w:ind w:left="270"/>
              <w:jc w:val="center"/>
              <w:rPr>
                <w:rFonts w:ascii="Arial" w:eastAsia="Times New Roman" w:hAnsi="Arial" w:cs="Arial"/>
                <w:sz w:val="18"/>
                <w:szCs w:val="24"/>
              </w:rPr>
            </w:pPr>
          </w:p>
          <w:p w:rsidR="00BF08C9" w:rsidRDefault="00A95740">
            <w:pPr>
              <w:tabs>
                <w:tab w:val="left" w:pos="90"/>
                <w:tab w:val="left" w:pos="270"/>
              </w:tabs>
              <w:spacing w:after="0" w:line="240" w:lineRule="auto"/>
              <w:ind w:left="270"/>
              <w:jc w:val="center"/>
              <w:rPr>
                <w:rFonts w:ascii="Arial" w:eastAsia="Times New Roman" w:hAnsi="Arial" w:cs="Arial"/>
                <w:sz w:val="18"/>
                <w:szCs w:val="24"/>
              </w:rPr>
            </w:pPr>
            <w:r>
              <w:rPr>
                <w:rFonts w:ascii="Arial" w:eastAsia="Times New Roman" w:hAnsi="Arial" w:cs="Arial"/>
                <w:sz w:val="18"/>
                <w:szCs w:val="24"/>
              </w:rPr>
              <w:t>92.5</w:t>
            </w:r>
          </w:p>
        </w:tc>
      </w:tr>
      <w:tr w:rsidR="00BF08C9">
        <w:trPr>
          <w:trHeight w:val="284"/>
        </w:trPr>
        <w:tc>
          <w:tcPr>
            <w:tcW w:w="2178" w:type="dxa"/>
            <w:gridSpan w:val="2"/>
            <w:tcBorders>
              <w:top w:val="nil"/>
              <w:bottom w:val="single" w:sz="4" w:space="0" w:color="auto"/>
            </w:tcBorders>
            <w:shd w:val="clear" w:color="auto" w:fill="auto"/>
            <w:vAlign w:val="center"/>
          </w:tcPr>
          <w:p w:rsidR="00BF08C9" w:rsidRDefault="00BF08C9">
            <w:pPr>
              <w:tabs>
                <w:tab w:val="left" w:pos="90"/>
                <w:tab w:val="left" w:pos="270"/>
              </w:tabs>
              <w:spacing w:after="0" w:line="240" w:lineRule="auto"/>
              <w:ind w:left="270"/>
              <w:jc w:val="center"/>
              <w:rPr>
                <w:rFonts w:ascii="Arial" w:eastAsia="Times New Roman" w:hAnsi="Arial" w:cs="Arial"/>
                <w:sz w:val="18"/>
                <w:szCs w:val="24"/>
              </w:rPr>
            </w:pPr>
          </w:p>
          <w:p w:rsidR="00BF08C9" w:rsidRDefault="00A95740">
            <w:pPr>
              <w:tabs>
                <w:tab w:val="left" w:pos="90"/>
                <w:tab w:val="left" w:pos="270"/>
              </w:tabs>
              <w:spacing w:after="0" w:line="240" w:lineRule="auto"/>
              <w:ind w:left="270"/>
              <w:jc w:val="center"/>
              <w:rPr>
                <w:rFonts w:ascii="Arial" w:eastAsia="Times New Roman" w:hAnsi="Arial" w:cs="Arial"/>
                <w:sz w:val="18"/>
                <w:szCs w:val="24"/>
              </w:rPr>
            </w:pPr>
            <w:r>
              <w:rPr>
                <w:rFonts w:ascii="Arial" w:eastAsia="Times New Roman" w:hAnsi="Arial" w:cs="Arial"/>
                <w:sz w:val="18"/>
                <w:szCs w:val="24"/>
              </w:rPr>
              <w:t>Total</w:t>
            </w:r>
          </w:p>
        </w:tc>
        <w:tc>
          <w:tcPr>
            <w:tcW w:w="809" w:type="dxa"/>
            <w:gridSpan w:val="2"/>
            <w:tcBorders>
              <w:top w:val="nil"/>
              <w:bottom w:val="single" w:sz="4" w:space="0" w:color="auto"/>
            </w:tcBorders>
            <w:shd w:val="clear" w:color="auto" w:fill="auto"/>
            <w:vAlign w:val="center"/>
          </w:tcPr>
          <w:p w:rsidR="00BF08C9" w:rsidRDefault="00A95740">
            <w:pPr>
              <w:tabs>
                <w:tab w:val="left" w:pos="90"/>
                <w:tab w:val="left" w:pos="270"/>
              </w:tabs>
              <w:spacing w:after="0" w:line="240" w:lineRule="auto"/>
              <w:ind w:left="270"/>
              <w:jc w:val="center"/>
              <w:rPr>
                <w:rFonts w:ascii="Arial" w:eastAsia="Times New Roman" w:hAnsi="Arial" w:cs="Arial"/>
                <w:sz w:val="18"/>
                <w:szCs w:val="24"/>
              </w:rPr>
            </w:pPr>
            <w:r>
              <w:rPr>
                <w:rFonts w:ascii="Arial" w:eastAsia="Times New Roman" w:hAnsi="Arial" w:cs="Arial"/>
                <w:sz w:val="18"/>
                <w:szCs w:val="24"/>
              </w:rPr>
              <w:t>67</w:t>
            </w:r>
          </w:p>
        </w:tc>
        <w:tc>
          <w:tcPr>
            <w:tcW w:w="869" w:type="dxa"/>
            <w:gridSpan w:val="2"/>
            <w:tcBorders>
              <w:top w:val="nil"/>
              <w:bottom w:val="single" w:sz="4" w:space="0" w:color="auto"/>
            </w:tcBorders>
            <w:shd w:val="clear" w:color="auto" w:fill="auto"/>
            <w:vAlign w:val="center"/>
          </w:tcPr>
          <w:p w:rsidR="00BF08C9" w:rsidRDefault="00A95740">
            <w:pPr>
              <w:tabs>
                <w:tab w:val="left" w:pos="90"/>
                <w:tab w:val="left" w:pos="270"/>
              </w:tabs>
              <w:spacing w:after="0" w:line="240" w:lineRule="auto"/>
              <w:ind w:left="270"/>
              <w:jc w:val="center"/>
              <w:rPr>
                <w:rFonts w:ascii="Arial" w:eastAsia="Times New Roman" w:hAnsi="Arial" w:cs="Arial"/>
                <w:sz w:val="18"/>
                <w:szCs w:val="24"/>
              </w:rPr>
            </w:pPr>
            <w:r>
              <w:rPr>
                <w:rFonts w:ascii="Arial" w:eastAsia="Times New Roman" w:hAnsi="Arial" w:cs="Arial"/>
                <w:sz w:val="18"/>
                <w:szCs w:val="24"/>
              </w:rPr>
              <w:t>100</w:t>
            </w:r>
          </w:p>
        </w:tc>
      </w:tr>
    </w:tbl>
    <w:p w:rsidR="00BF08C9" w:rsidRDefault="00A95740">
      <w:pPr>
        <w:tabs>
          <w:tab w:val="left" w:pos="90"/>
          <w:tab w:val="left" w:pos="270"/>
          <w:tab w:val="right" w:pos="7938"/>
        </w:tabs>
        <w:spacing w:after="0" w:line="480" w:lineRule="auto"/>
        <w:ind w:left="270"/>
        <w:jc w:val="both"/>
        <w:rPr>
          <w:rFonts w:ascii="Arial" w:eastAsia="Times New Roman" w:hAnsi="Arial" w:cs="Arial"/>
          <w:b/>
          <w:i/>
          <w:sz w:val="24"/>
          <w:szCs w:val="24"/>
        </w:rPr>
      </w:pPr>
      <w:proofErr w:type="gramStart"/>
      <w:r>
        <w:rPr>
          <w:rFonts w:ascii="Arial" w:eastAsia="Times New Roman" w:hAnsi="Arial" w:cs="Arial"/>
          <w:b/>
          <w:i/>
          <w:sz w:val="20"/>
          <w:szCs w:val="24"/>
        </w:rPr>
        <w:t>Sumber :</w:t>
      </w:r>
      <w:proofErr w:type="gramEnd"/>
      <w:r>
        <w:rPr>
          <w:rFonts w:ascii="Arial" w:eastAsia="Times New Roman" w:hAnsi="Arial" w:cs="Arial"/>
          <w:b/>
          <w:i/>
          <w:sz w:val="20"/>
          <w:szCs w:val="24"/>
        </w:rPr>
        <w:t xml:space="preserve"> Data Primer</w:t>
      </w:r>
      <w:r>
        <w:rPr>
          <w:rFonts w:ascii="Arial" w:eastAsia="Times New Roman" w:hAnsi="Arial" w:cs="Arial"/>
          <w:b/>
          <w:i/>
          <w:sz w:val="20"/>
          <w:szCs w:val="24"/>
        </w:rPr>
        <w:tab/>
      </w:r>
    </w:p>
    <w:p w:rsidR="00BF08C9" w:rsidRDefault="00A95740">
      <w:pPr>
        <w:tabs>
          <w:tab w:val="left" w:pos="270"/>
        </w:tabs>
        <w:spacing w:after="0" w:line="0" w:lineRule="atLeast"/>
        <w:ind w:left="274" w:firstLine="446"/>
        <w:jc w:val="both"/>
        <w:rPr>
          <w:rFonts w:ascii="Arial" w:eastAsia="Times New Roman" w:hAnsi="Arial" w:cs="Arial"/>
          <w:sz w:val="20"/>
          <w:szCs w:val="24"/>
        </w:rPr>
      </w:pPr>
      <w:r>
        <w:rPr>
          <w:rFonts w:ascii="Arial" w:eastAsia="Times New Roman" w:hAnsi="Arial" w:cs="Arial"/>
          <w:sz w:val="20"/>
          <w:szCs w:val="24"/>
        </w:rPr>
        <w:t>Berdasarkan tabel diatas, menunjukan bahwa sebanyak 92.5% responden tidak didukung oleh istri dan sebesar 7.5% yang didukung oleh istri menggunakan alat kontrasepsi.</w:t>
      </w:r>
    </w:p>
    <w:p w:rsidR="00BF08C9" w:rsidRDefault="00BF08C9">
      <w:pPr>
        <w:tabs>
          <w:tab w:val="left" w:pos="270"/>
        </w:tabs>
        <w:spacing w:after="0" w:line="240" w:lineRule="auto"/>
        <w:ind w:left="270" w:firstLine="450"/>
        <w:jc w:val="both"/>
        <w:rPr>
          <w:rFonts w:ascii="Arial" w:eastAsia="Times New Roman" w:hAnsi="Arial" w:cs="Arial"/>
          <w:sz w:val="20"/>
          <w:szCs w:val="24"/>
        </w:rPr>
      </w:pPr>
    </w:p>
    <w:p w:rsidR="00BF08C9" w:rsidRDefault="00A95740">
      <w:pPr>
        <w:tabs>
          <w:tab w:val="left" w:pos="90"/>
        </w:tabs>
        <w:spacing w:after="0" w:line="240" w:lineRule="auto"/>
        <w:ind w:left="270"/>
        <w:jc w:val="both"/>
        <w:rPr>
          <w:rFonts w:ascii="Arial" w:hAnsi="Arial" w:cs="Arial"/>
        </w:rPr>
      </w:pPr>
      <w:proofErr w:type="gramStart"/>
      <w:r>
        <w:rPr>
          <w:rFonts w:ascii="Arial" w:hAnsi="Arial" w:cs="Arial"/>
        </w:rPr>
        <w:t>b</w:t>
      </w:r>
      <w:proofErr w:type="gramEnd"/>
      <w:r>
        <w:rPr>
          <w:rFonts w:ascii="Arial" w:hAnsi="Arial" w:cs="Arial"/>
        </w:rPr>
        <w:t xml:space="preserve">. Variabel Dependen </w:t>
      </w:r>
    </w:p>
    <w:p w:rsidR="00BF08C9" w:rsidRDefault="00A95740">
      <w:pPr>
        <w:tabs>
          <w:tab w:val="left" w:pos="90"/>
          <w:tab w:val="left" w:pos="1170"/>
        </w:tabs>
        <w:spacing w:after="0" w:line="240" w:lineRule="auto"/>
        <w:ind w:left="360"/>
        <w:jc w:val="both"/>
        <w:rPr>
          <w:rFonts w:ascii="Arial" w:hAnsi="Arial" w:cs="Arial"/>
        </w:rPr>
      </w:pPr>
      <w:r>
        <w:rPr>
          <w:rFonts w:ascii="Arial" w:hAnsi="Arial" w:cs="Arial"/>
        </w:rPr>
        <w:t>1).Penggunaan alat kontrasepsi</w:t>
      </w:r>
    </w:p>
    <w:p w:rsidR="00BF08C9" w:rsidRDefault="00BF08C9">
      <w:pPr>
        <w:tabs>
          <w:tab w:val="left" w:pos="90"/>
        </w:tabs>
        <w:spacing w:after="0" w:line="240" w:lineRule="auto"/>
        <w:ind w:left="720"/>
        <w:jc w:val="center"/>
        <w:rPr>
          <w:rFonts w:ascii="Arial" w:hAnsi="Arial" w:cs="Arial"/>
          <w:sz w:val="20"/>
        </w:rPr>
      </w:pPr>
    </w:p>
    <w:p w:rsidR="00BF08C9" w:rsidRDefault="00A95740">
      <w:pPr>
        <w:tabs>
          <w:tab w:val="left" w:pos="90"/>
        </w:tabs>
        <w:spacing w:after="0" w:line="240" w:lineRule="auto"/>
        <w:ind w:left="540"/>
        <w:jc w:val="both"/>
        <w:rPr>
          <w:rFonts w:ascii="Arial" w:hAnsi="Arial" w:cs="Arial"/>
          <w:sz w:val="20"/>
        </w:rPr>
      </w:pPr>
      <w:r>
        <w:rPr>
          <w:rFonts w:ascii="Arial" w:hAnsi="Arial" w:cs="Arial"/>
          <w:sz w:val="20"/>
        </w:rPr>
        <w:t xml:space="preserve">Tabel 7 Distribusi frekuensi penggunaan alat kontrasepsi </w:t>
      </w:r>
      <w:proofErr w:type="gramStart"/>
      <w:r>
        <w:rPr>
          <w:rFonts w:ascii="Arial" w:hAnsi="Arial" w:cs="Arial"/>
          <w:sz w:val="20"/>
        </w:rPr>
        <w:t>vasektomi  pada</w:t>
      </w:r>
      <w:proofErr w:type="gramEnd"/>
      <w:r>
        <w:rPr>
          <w:rFonts w:ascii="Arial" w:hAnsi="Arial" w:cs="Arial"/>
          <w:sz w:val="20"/>
        </w:rPr>
        <w:t xml:space="preserve"> pasangan usia subur di kelurahan loa bakung</w:t>
      </w:r>
    </w:p>
    <w:p w:rsidR="00BF08C9" w:rsidRDefault="00A95740">
      <w:pPr>
        <w:tabs>
          <w:tab w:val="left" w:pos="90"/>
        </w:tabs>
        <w:spacing w:after="0" w:line="240" w:lineRule="auto"/>
        <w:ind w:left="360"/>
        <w:rPr>
          <w:rFonts w:ascii="Arial" w:hAnsi="Arial" w:cs="Arial"/>
          <w:sz w:val="20"/>
        </w:rPr>
      </w:pPr>
      <w:proofErr w:type="gramStart"/>
      <w:r>
        <w:rPr>
          <w:rFonts w:ascii="Arial" w:hAnsi="Arial" w:cs="Arial"/>
          <w:b/>
          <w:i/>
        </w:rPr>
        <w:t>Sumber :</w:t>
      </w:r>
      <w:proofErr w:type="gramEnd"/>
      <w:r>
        <w:rPr>
          <w:rFonts w:ascii="Arial" w:hAnsi="Arial" w:cs="Arial"/>
          <w:b/>
          <w:i/>
        </w:rPr>
        <w:t xml:space="preserve"> data primer</w:t>
      </w:r>
    </w:p>
    <w:tbl>
      <w:tblPr>
        <w:tblpPr w:leftFromText="180" w:rightFromText="180" w:vertAnchor="text" w:horzAnchor="page" w:tblpX="7179" w:tblpY="-93"/>
        <w:tblW w:w="3878" w:type="dxa"/>
        <w:tblLayout w:type="fixed"/>
        <w:tblLook w:val="04A0" w:firstRow="1" w:lastRow="0" w:firstColumn="1" w:lastColumn="0" w:noHBand="0" w:noVBand="1"/>
      </w:tblPr>
      <w:tblGrid>
        <w:gridCol w:w="727"/>
        <w:gridCol w:w="1627"/>
        <w:gridCol w:w="687"/>
        <w:gridCol w:w="837"/>
      </w:tblGrid>
      <w:tr w:rsidR="00BF08C9">
        <w:trPr>
          <w:trHeight w:val="200"/>
        </w:trPr>
        <w:tc>
          <w:tcPr>
            <w:tcW w:w="727" w:type="dxa"/>
            <w:tcBorders>
              <w:top w:val="single" w:sz="4" w:space="0" w:color="auto"/>
              <w:bottom w:val="single" w:sz="4" w:space="0" w:color="auto"/>
            </w:tcBorders>
            <w:shd w:val="clear" w:color="auto" w:fill="auto"/>
            <w:vAlign w:val="center"/>
          </w:tcPr>
          <w:p w:rsidR="00BF08C9" w:rsidRDefault="00A95740">
            <w:pPr>
              <w:tabs>
                <w:tab w:val="left" w:pos="90"/>
              </w:tabs>
              <w:spacing w:after="0" w:line="240" w:lineRule="auto"/>
              <w:ind w:left="270"/>
              <w:jc w:val="center"/>
              <w:rPr>
                <w:rFonts w:ascii="Arial" w:eastAsia="Times New Roman" w:hAnsi="Arial" w:cs="Arial"/>
                <w:sz w:val="18"/>
              </w:rPr>
            </w:pPr>
            <w:r>
              <w:rPr>
                <w:rFonts w:ascii="Arial" w:eastAsia="Times New Roman" w:hAnsi="Arial" w:cs="Arial"/>
                <w:sz w:val="18"/>
              </w:rPr>
              <w:t>No</w:t>
            </w:r>
          </w:p>
        </w:tc>
        <w:tc>
          <w:tcPr>
            <w:tcW w:w="1627" w:type="dxa"/>
            <w:tcBorders>
              <w:top w:val="single" w:sz="4" w:space="0" w:color="auto"/>
              <w:bottom w:val="single" w:sz="4" w:space="0" w:color="auto"/>
            </w:tcBorders>
            <w:shd w:val="clear" w:color="auto" w:fill="auto"/>
            <w:vAlign w:val="center"/>
          </w:tcPr>
          <w:p w:rsidR="00BF08C9" w:rsidRDefault="00A95740">
            <w:pPr>
              <w:tabs>
                <w:tab w:val="left" w:pos="90"/>
              </w:tabs>
              <w:spacing w:after="0" w:line="240" w:lineRule="auto"/>
              <w:ind w:left="270"/>
              <w:jc w:val="center"/>
              <w:rPr>
                <w:rFonts w:ascii="Arial" w:eastAsia="Times New Roman" w:hAnsi="Arial" w:cs="Arial"/>
                <w:sz w:val="18"/>
              </w:rPr>
            </w:pPr>
            <w:r>
              <w:rPr>
                <w:rFonts w:ascii="Arial" w:eastAsia="Times New Roman" w:hAnsi="Arial" w:cs="Arial"/>
                <w:sz w:val="18"/>
              </w:rPr>
              <w:t>Penggunaan Kontrasepsi</w:t>
            </w:r>
          </w:p>
        </w:tc>
        <w:tc>
          <w:tcPr>
            <w:tcW w:w="687" w:type="dxa"/>
            <w:tcBorders>
              <w:top w:val="single" w:sz="4" w:space="0" w:color="auto"/>
              <w:bottom w:val="single" w:sz="4" w:space="0" w:color="auto"/>
            </w:tcBorders>
            <w:shd w:val="clear" w:color="auto" w:fill="auto"/>
            <w:vAlign w:val="center"/>
          </w:tcPr>
          <w:p w:rsidR="00BF08C9" w:rsidRDefault="00A95740">
            <w:pPr>
              <w:tabs>
                <w:tab w:val="left" w:pos="90"/>
              </w:tabs>
              <w:spacing w:after="0" w:line="240" w:lineRule="auto"/>
              <w:ind w:left="270"/>
              <w:jc w:val="center"/>
              <w:rPr>
                <w:rFonts w:ascii="Arial" w:eastAsia="Times New Roman" w:hAnsi="Arial" w:cs="Arial"/>
                <w:sz w:val="18"/>
              </w:rPr>
            </w:pPr>
            <w:r>
              <w:rPr>
                <w:rFonts w:ascii="Arial" w:eastAsia="Times New Roman" w:hAnsi="Arial" w:cs="Arial"/>
                <w:sz w:val="18"/>
              </w:rPr>
              <w:t>f</w:t>
            </w:r>
          </w:p>
        </w:tc>
        <w:tc>
          <w:tcPr>
            <w:tcW w:w="837" w:type="dxa"/>
            <w:tcBorders>
              <w:top w:val="single" w:sz="4" w:space="0" w:color="auto"/>
              <w:bottom w:val="single" w:sz="4" w:space="0" w:color="auto"/>
            </w:tcBorders>
            <w:shd w:val="clear" w:color="auto" w:fill="auto"/>
            <w:vAlign w:val="center"/>
          </w:tcPr>
          <w:p w:rsidR="00BF08C9" w:rsidRDefault="00A95740">
            <w:pPr>
              <w:tabs>
                <w:tab w:val="left" w:pos="90"/>
              </w:tabs>
              <w:spacing w:after="0" w:line="240" w:lineRule="auto"/>
              <w:ind w:left="270"/>
              <w:jc w:val="center"/>
              <w:rPr>
                <w:rFonts w:ascii="Arial" w:eastAsia="Times New Roman" w:hAnsi="Arial" w:cs="Arial"/>
                <w:sz w:val="18"/>
              </w:rPr>
            </w:pPr>
            <w:r>
              <w:rPr>
                <w:rFonts w:ascii="Arial" w:eastAsia="Times New Roman" w:hAnsi="Arial" w:cs="Arial"/>
                <w:sz w:val="18"/>
              </w:rPr>
              <w:t>%</w:t>
            </w:r>
          </w:p>
        </w:tc>
      </w:tr>
      <w:tr w:rsidR="00BF08C9">
        <w:trPr>
          <w:trHeight w:val="200"/>
        </w:trPr>
        <w:tc>
          <w:tcPr>
            <w:tcW w:w="727" w:type="dxa"/>
            <w:tcBorders>
              <w:top w:val="single" w:sz="4" w:space="0" w:color="auto"/>
            </w:tcBorders>
            <w:shd w:val="clear" w:color="auto" w:fill="auto"/>
            <w:vAlign w:val="center"/>
          </w:tcPr>
          <w:p w:rsidR="00BF08C9" w:rsidRDefault="00A95740">
            <w:pPr>
              <w:tabs>
                <w:tab w:val="left" w:pos="90"/>
              </w:tabs>
              <w:spacing w:after="0" w:line="240" w:lineRule="auto"/>
              <w:ind w:left="270"/>
              <w:jc w:val="center"/>
              <w:rPr>
                <w:rFonts w:ascii="Arial" w:eastAsia="Times New Roman" w:hAnsi="Arial" w:cs="Arial"/>
                <w:sz w:val="18"/>
              </w:rPr>
            </w:pPr>
            <w:r>
              <w:rPr>
                <w:rFonts w:ascii="Arial" w:eastAsia="Times New Roman" w:hAnsi="Arial" w:cs="Arial"/>
                <w:sz w:val="18"/>
              </w:rPr>
              <w:t>1</w:t>
            </w:r>
          </w:p>
        </w:tc>
        <w:tc>
          <w:tcPr>
            <w:tcW w:w="1627" w:type="dxa"/>
            <w:tcBorders>
              <w:top w:val="single" w:sz="4" w:space="0" w:color="auto"/>
            </w:tcBorders>
            <w:shd w:val="clear" w:color="auto" w:fill="auto"/>
            <w:vAlign w:val="center"/>
          </w:tcPr>
          <w:p w:rsidR="00BF08C9" w:rsidRDefault="00A95740">
            <w:pPr>
              <w:tabs>
                <w:tab w:val="left" w:pos="90"/>
              </w:tabs>
              <w:spacing w:after="0" w:line="240" w:lineRule="auto"/>
              <w:ind w:left="270"/>
              <w:jc w:val="center"/>
              <w:rPr>
                <w:rFonts w:ascii="Arial" w:eastAsia="Times New Roman" w:hAnsi="Arial" w:cs="Arial"/>
                <w:sz w:val="18"/>
              </w:rPr>
            </w:pPr>
            <w:r>
              <w:rPr>
                <w:rFonts w:ascii="Arial" w:eastAsia="Times New Roman" w:hAnsi="Arial" w:cs="Arial"/>
                <w:sz w:val="18"/>
              </w:rPr>
              <w:t>Menggunakan</w:t>
            </w:r>
          </w:p>
        </w:tc>
        <w:tc>
          <w:tcPr>
            <w:tcW w:w="687" w:type="dxa"/>
            <w:tcBorders>
              <w:top w:val="single" w:sz="4" w:space="0" w:color="auto"/>
            </w:tcBorders>
            <w:shd w:val="clear" w:color="auto" w:fill="auto"/>
            <w:vAlign w:val="center"/>
          </w:tcPr>
          <w:p w:rsidR="00BF08C9" w:rsidRDefault="00A95740">
            <w:pPr>
              <w:tabs>
                <w:tab w:val="left" w:pos="90"/>
              </w:tabs>
              <w:spacing w:after="0" w:line="240" w:lineRule="auto"/>
              <w:ind w:left="270"/>
              <w:jc w:val="center"/>
              <w:rPr>
                <w:rFonts w:ascii="Arial" w:eastAsia="Times New Roman" w:hAnsi="Arial" w:cs="Arial"/>
                <w:sz w:val="18"/>
              </w:rPr>
            </w:pPr>
            <w:r>
              <w:rPr>
                <w:rFonts w:ascii="Arial" w:eastAsia="Times New Roman" w:hAnsi="Arial" w:cs="Arial"/>
                <w:sz w:val="18"/>
              </w:rPr>
              <w:t>1</w:t>
            </w:r>
          </w:p>
        </w:tc>
        <w:tc>
          <w:tcPr>
            <w:tcW w:w="837" w:type="dxa"/>
            <w:tcBorders>
              <w:top w:val="single" w:sz="4" w:space="0" w:color="auto"/>
            </w:tcBorders>
            <w:shd w:val="clear" w:color="auto" w:fill="auto"/>
            <w:vAlign w:val="center"/>
          </w:tcPr>
          <w:p w:rsidR="00BF08C9" w:rsidRDefault="00A95740">
            <w:pPr>
              <w:tabs>
                <w:tab w:val="left" w:pos="90"/>
              </w:tabs>
              <w:spacing w:after="0" w:line="240" w:lineRule="auto"/>
              <w:ind w:left="270"/>
              <w:jc w:val="center"/>
              <w:rPr>
                <w:rFonts w:ascii="Arial" w:eastAsia="Times New Roman" w:hAnsi="Arial" w:cs="Arial"/>
                <w:sz w:val="18"/>
              </w:rPr>
            </w:pPr>
            <w:r>
              <w:rPr>
                <w:rFonts w:ascii="Arial" w:eastAsia="Times New Roman" w:hAnsi="Arial" w:cs="Arial"/>
                <w:sz w:val="18"/>
              </w:rPr>
              <w:t>1.5</w:t>
            </w:r>
          </w:p>
        </w:tc>
      </w:tr>
      <w:tr w:rsidR="00BF08C9">
        <w:trPr>
          <w:trHeight w:val="200"/>
        </w:trPr>
        <w:tc>
          <w:tcPr>
            <w:tcW w:w="727" w:type="dxa"/>
            <w:tcBorders>
              <w:top w:val="nil"/>
              <w:bottom w:val="single" w:sz="4" w:space="0" w:color="auto"/>
            </w:tcBorders>
            <w:shd w:val="clear" w:color="auto" w:fill="auto"/>
            <w:vAlign w:val="center"/>
          </w:tcPr>
          <w:p w:rsidR="00BF08C9" w:rsidRDefault="00A95740">
            <w:pPr>
              <w:tabs>
                <w:tab w:val="left" w:pos="90"/>
              </w:tabs>
              <w:spacing w:after="0" w:line="240" w:lineRule="auto"/>
              <w:ind w:left="270"/>
              <w:jc w:val="center"/>
              <w:rPr>
                <w:rFonts w:ascii="Arial" w:eastAsia="Times New Roman" w:hAnsi="Arial" w:cs="Arial"/>
                <w:sz w:val="18"/>
              </w:rPr>
            </w:pPr>
            <w:r>
              <w:rPr>
                <w:rFonts w:ascii="Arial" w:eastAsia="Times New Roman" w:hAnsi="Arial" w:cs="Arial"/>
                <w:sz w:val="18"/>
              </w:rPr>
              <w:t>2</w:t>
            </w:r>
          </w:p>
        </w:tc>
        <w:tc>
          <w:tcPr>
            <w:tcW w:w="1627" w:type="dxa"/>
            <w:tcBorders>
              <w:top w:val="nil"/>
              <w:bottom w:val="single" w:sz="4" w:space="0" w:color="auto"/>
            </w:tcBorders>
            <w:shd w:val="clear" w:color="auto" w:fill="auto"/>
            <w:vAlign w:val="center"/>
          </w:tcPr>
          <w:p w:rsidR="00BF08C9" w:rsidRDefault="00A95740">
            <w:pPr>
              <w:tabs>
                <w:tab w:val="left" w:pos="90"/>
              </w:tabs>
              <w:spacing w:after="0" w:line="240" w:lineRule="auto"/>
              <w:ind w:left="270"/>
              <w:jc w:val="center"/>
              <w:rPr>
                <w:rFonts w:ascii="Arial" w:eastAsia="Times New Roman" w:hAnsi="Arial" w:cs="Arial"/>
                <w:sz w:val="18"/>
              </w:rPr>
            </w:pPr>
            <w:r>
              <w:rPr>
                <w:rFonts w:ascii="Arial" w:eastAsia="Times New Roman" w:hAnsi="Arial" w:cs="Arial"/>
                <w:sz w:val="18"/>
              </w:rPr>
              <w:t>Tidak menggunakan</w:t>
            </w:r>
          </w:p>
        </w:tc>
        <w:tc>
          <w:tcPr>
            <w:tcW w:w="687" w:type="dxa"/>
            <w:tcBorders>
              <w:top w:val="nil"/>
              <w:bottom w:val="single" w:sz="4" w:space="0" w:color="auto"/>
            </w:tcBorders>
            <w:shd w:val="clear" w:color="auto" w:fill="auto"/>
            <w:vAlign w:val="center"/>
          </w:tcPr>
          <w:p w:rsidR="00BF08C9" w:rsidRDefault="00A95740">
            <w:pPr>
              <w:tabs>
                <w:tab w:val="left" w:pos="90"/>
              </w:tabs>
              <w:spacing w:after="0" w:line="240" w:lineRule="auto"/>
              <w:ind w:left="270"/>
              <w:jc w:val="center"/>
              <w:rPr>
                <w:rFonts w:ascii="Arial" w:eastAsia="Times New Roman" w:hAnsi="Arial" w:cs="Arial"/>
                <w:sz w:val="18"/>
              </w:rPr>
            </w:pPr>
            <w:r>
              <w:rPr>
                <w:rFonts w:ascii="Arial" w:eastAsia="Times New Roman" w:hAnsi="Arial" w:cs="Arial"/>
                <w:sz w:val="18"/>
              </w:rPr>
              <w:t>66</w:t>
            </w:r>
          </w:p>
        </w:tc>
        <w:tc>
          <w:tcPr>
            <w:tcW w:w="837" w:type="dxa"/>
            <w:tcBorders>
              <w:top w:val="nil"/>
              <w:bottom w:val="single" w:sz="4" w:space="0" w:color="auto"/>
            </w:tcBorders>
            <w:shd w:val="clear" w:color="auto" w:fill="auto"/>
            <w:vAlign w:val="center"/>
          </w:tcPr>
          <w:p w:rsidR="00BF08C9" w:rsidRDefault="00A95740">
            <w:pPr>
              <w:tabs>
                <w:tab w:val="left" w:pos="90"/>
              </w:tabs>
              <w:spacing w:after="0" w:line="240" w:lineRule="auto"/>
              <w:ind w:left="270"/>
              <w:jc w:val="center"/>
              <w:rPr>
                <w:rFonts w:ascii="Arial" w:eastAsia="Times New Roman" w:hAnsi="Arial" w:cs="Arial"/>
                <w:sz w:val="18"/>
              </w:rPr>
            </w:pPr>
            <w:r>
              <w:rPr>
                <w:rFonts w:ascii="Arial" w:eastAsia="Times New Roman" w:hAnsi="Arial" w:cs="Arial"/>
                <w:sz w:val="18"/>
              </w:rPr>
              <w:t>98.5</w:t>
            </w:r>
          </w:p>
        </w:tc>
      </w:tr>
      <w:tr w:rsidR="00BF08C9">
        <w:trPr>
          <w:trHeight w:val="200"/>
        </w:trPr>
        <w:tc>
          <w:tcPr>
            <w:tcW w:w="727" w:type="dxa"/>
            <w:tcBorders>
              <w:top w:val="single" w:sz="4" w:space="0" w:color="auto"/>
              <w:bottom w:val="single" w:sz="4" w:space="0" w:color="auto"/>
            </w:tcBorders>
            <w:shd w:val="clear" w:color="auto" w:fill="auto"/>
            <w:vAlign w:val="center"/>
          </w:tcPr>
          <w:p w:rsidR="00BF08C9" w:rsidRDefault="00BF08C9">
            <w:pPr>
              <w:tabs>
                <w:tab w:val="left" w:pos="90"/>
              </w:tabs>
              <w:spacing w:after="0" w:line="240" w:lineRule="auto"/>
              <w:ind w:left="270"/>
              <w:jc w:val="center"/>
              <w:rPr>
                <w:rFonts w:ascii="Arial" w:eastAsia="Times New Roman" w:hAnsi="Arial" w:cs="Arial"/>
                <w:sz w:val="18"/>
              </w:rPr>
            </w:pPr>
          </w:p>
        </w:tc>
        <w:tc>
          <w:tcPr>
            <w:tcW w:w="1627" w:type="dxa"/>
            <w:tcBorders>
              <w:top w:val="single" w:sz="4" w:space="0" w:color="auto"/>
              <w:bottom w:val="single" w:sz="4" w:space="0" w:color="auto"/>
            </w:tcBorders>
            <w:shd w:val="clear" w:color="auto" w:fill="auto"/>
            <w:vAlign w:val="center"/>
          </w:tcPr>
          <w:p w:rsidR="00BF08C9" w:rsidRDefault="00A95740">
            <w:pPr>
              <w:tabs>
                <w:tab w:val="left" w:pos="90"/>
              </w:tabs>
              <w:spacing w:after="0" w:line="240" w:lineRule="auto"/>
              <w:ind w:left="270"/>
              <w:jc w:val="center"/>
              <w:rPr>
                <w:rFonts w:ascii="Arial" w:eastAsia="Times New Roman" w:hAnsi="Arial" w:cs="Arial"/>
                <w:sz w:val="18"/>
              </w:rPr>
            </w:pPr>
            <w:r>
              <w:rPr>
                <w:rFonts w:ascii="Arial" w:eastAsia="Times New Roman" w:hAnsi="Arial" w:cs="Arial"/>
                <w:sz w:val="18"/>
              </w:rPr>
              <w:t>Jumlah</w:t>
            </w:r>
          </w:p>
        </w:tc>
        <w:tc>
          <w:tcPr>
            <w:tcW w:w="687" w:type="dxa"/>
            <w:tcBorders>
              <w:top w:val="nil"/>
              <w:bottom w:val="single" w:sz="4" w:space="0" w:color="auto"/>
            </w:tcBorders>
            <w:shd w:val="clear" w:color="auto" w:fill="auto"/>
            <w:vAlign w:val="center"/>
          </w:tcPr>
          <w:p w:rsidR="00BF08C9" w:rsidRDefault="00A95740">
            <w:pPr>
              <w:tabs>
                <w:tab w:val="left" w:pos="90"/>
              </w:tabs>
              <w:spacing w:after="0" w:line="240" w:lineRule="auto"/>
              <w:ind w:left="270"/>
              <w:jc w:val="center"/>
              <w:rPr>
                <w:rFonts w:ascii="Arial" w:eastAsia="Times New Roman" w:hAnsi="Arial" w:cs="Arial"/>
                <w:sz w:val="18"/>
              </w:rPr>
            </w:pPr>
            <w:r>
              <w:rPr>
                <w:rFonts w:ascii="Arial" w:eastAsia="Times New Roman" w:hAnsi="Arial" w:cs="Arial"/>
                <w:sz w:val="18"/>
              </w:rPr>
              <w:t>67</w:t>
            </w:r>
          </w:p>
        </w:tc>
        <w:tc>
          <w:tcPr>
            <w:tcW w:w="837" w:type="dxa"/>
            <w:tcBorders>
              <w:top w:val="nil"/>
              <w:bottom w:val="single" w:sz="4" w:space="0" w:color="auto"/>
            </w:tcBorders>
            <w:shd w:val="clear" w:color="auto" w:fill="auto"/>
            <w:vAlign w:val="center"/>
          </w:tcPr>
          <w:p w:rsidR="00BF08C9" w:rsidRDefault="00A95740">
            <w:pPr>
              <w:tabs>
                <w:tab w:val="left" w:pos="90"/>
              </w:tabs>
              <w:spacing w:after="0" w:line="240" w:lineRule="auto"/>
              <w:ind w:left="270"/>
              <w:jc w:val="center"/>
              <w:rPr>
                <w:rFonts w:ascii="Arial" w:eastAsia="Times New Roman" w:hAnsi="Arial" w:cs="Arial"/>
                <w:sz w:val="18"/>
              </w:rPr>
            </w:pPr>
            <w:r>
              <w:rPr>
                <w:rFonts w:ascii="Arial" w:eastAsia="Times New Roman" w:hAnsi="Arial" w:cs="Arial"/>
                <w:sz w:val="18"/>
              </w:rPr>
              <w:t>100</w:t>
            </w:r>
          </w:p>
        </w:tc>
      </w:tr>
    </w:tbl>
    <w:p w:rsidR="00BF08C9" w:rsidRDefault="00BF08C9">
      <w:pPr>
        <w:tabs>
          <w:tab w:val="left" w:pos="90"/>
          <w:tab w:val="left" w:pos="3724"/>
        </w:tabs>
        <w:spacing w:after="0" w:line="240" w:lineRule="auto"/>
        <w:ind w:left="270" w:firstLine="360"/>
        <w:jc w:val="both"/>
        <w:rPr>
          <w:rFonts w:ascii="Arial" w:hAnsi="Arial" w:cs="Arial"/>
        </w:rPr>
      </w:pPr>
    </w:p>
    <w:p w:rsidR="00BF08C9" w:rsidRDefault="00A95740">
      <w:pPr>
        <w:tabs>
          <w:tab w:val="left" w:pos="90"/>
          <w:tab w:val="left" w:pos="3724"/>
        </w:tabs>
        <w:spacing w:after="0" w:line="240" w:lineRule="auto"/>
        <w:ind w:left="270" w:firstLine="360"/>
        <w:jc w:val="both"/>
        <w:rPr>
          <w:rFonts w:ascii="Arial" w:hAnsi="Arial" w:cs="Arial"/>
        </w:rPr>
      </w:pPr>
      <w:r>
        <w:rPr>
          <w:rFonts w:ascii="Arial" w:hAnsi="Arial" w:cs="Arial"/>
        </w:rPr>
        <w:t>Berdasarkan table diatas menunjukan bahwa pasangan usia subur dikelurahan loa bakung distribusi yang menggunakan kontrasepsi sebanyak 1 orang (1</w:t>
      </w:r>
      <w:proofErr w:type="gramStart"/>
      <w:r>
        <w:rPr>
          <w:rFonts w:ascii="Arial" w:hAnsi="Arial" w:cs="Arial"/>
        </w:rPr>
        <w:t>,5</w:t>
      </w:r>
      <w:proofErr w:type="gramEnd"/>
      <w:r>
        <w:rPr>
          <w:rFonts w:ascii="Arial" w:hAnsi="Arial" w:cs="Arial"/>
        </w:rPr>
        <w:t>%) dan yang tidak menggunakan sebanyak 66 orang ( 98,5%).</w:t>
      </w:r>
    </w:p>
    <w:p w:rsidR="00BF08C9" w:rsidRDefault="00BF08C9">
      <w:pPr>
        <w:tabs>
          <w:tab w:val="left" w:pos="90"/>
          <w:tab w:val="left" w:pos="990"/>
          <w:tab w:val="left" w:pos="1530"/>
          <w:tab w:val="left" w:pos="3724"/>
        </w:tabs>
        <w:spacing w:after="0" w:line="240" w:lineRule="auto"/>
        <w:ind w:left="630" w:firstLine="630"/>
        <w:jc w:val="both"/>
        <w:rPr>
          <w:rFonts w:ascii="Arial" w:hAnsi="Arial" w:cs="Arial"/>
          <w:b/>
          <w:i/>
          <w:sz w:val="20"/>
          <w:szCs w:val="20"/>
        </w:rPr>
      </w:pPr>
    </w:p>
    <w:p w:rsidR="00BF08C9" w:rsidRDefault="00A95740">
      <w:pPr>
        <w:tabs>
          <w:tab w:val="left" w:pos="90"/>
        </w:tabs>
        <w:spacing w:after="0" w:line="240" w:lineRule="auto"/>
        <w:ind w:left="90"/>
        <w:jc w:val="both"/>
        <w:rPr>
          <w:rFonts w:ascii="Arial" w:hAnsi="Arial" w:cs="Arial"/>
          <w:b/>
          <w:sz w:val="20"/>
          <w:szCs w:val="20"/>
        </w:rPr>
      </w:pPr>
      <w:r>
        <w:rPr>
          <w:rFonts w:ascii="Arial" w:hAnsi="Arial" w:cs="Arial"/>
          <w:b/>
          <w:sz w:val="20"/>
          <w:szCs w:val="20"/>
        </w:rPr>
        <w:t xml:space="preserve">Analisa Bivariat </w:t>
      </w:r>
    </w:p>
    <w:p w:rsidR="00BF08C9" w:rsidRDefault="00A95740">
      <w:pPr>
        <w:tabs>
          <w:tab w:val="left" w:pos="90"/>
          <w:tab w:val="left" w:pos="1530"/>
        </w:tabs>
        <w:spacing w:after="0" w:line="240" w:lineRule="auto"/>
        <w:ind w:left="1260" w:firstLine="270"/>
        <w:jc w:val="both"/>
        <w:rPr>
          <w:rFonts w:ascii="Arial" w:hAnsi="Arial" w:cs="Arial"/>
          <w:sz w:val="20"/>
          <w:szCs w:val="20"/>
        </w:rPr>
      </w:pPr>
      <w:r>
        <w:rPr>
          <w:rFonts w:ascii="Arial" w:hAnsi="Arial" w:cs="Arial"/>
          <w:sz w:val="20"/>
          <w:szCs w:val="20"/>
        </w:rPr>
        <w:t>,</w:t>
      </w:r>
    </w:p>
    <w:p w:rsidR="00BF08C9" w:rsidRDefault="00A95740">
      <w:pPr>
        <w:pStyle w:val="ListParagraph2"/>
        <w:numPr>
          <w:ilvl w:val="0"/>
          <w:numId w:val="1"/>
        </w:numPr>
        <w:tabs>
          <w:tab w:val="left" w:pos="450"/>
        </w:tabs>
        <w:spacing w:after="0" w:line="240" w:lineRule="auto"/>
        <w:ind w:left="450"/>
        <w:jc w:val="both"/>
        <w:rPr>
          <w:rFonts w:ascii="Arial" w:hAnsi="Arial" w:cs="Arial"/>
          <w:sz w:val="20"/>
          <w:szCs w:val="20"/>
        </w:rPr>
      </w:pPr>
      <w:r>
        <w:rPr>
          <w:rFonts w:ascii="Arial" w:hAnsi="Arial" w:cs="Arial"/>
          <w:sz w:val="20"/>
          <w:szCs w:val="20"/>
        </w:rPr>
        <w:t xml:space="preserve">Hubungan persepsi terhadap penggunaan alat kontrasepsi vasektomi </w:t>
      </w:r>
    </w:p>
    <w:p w:rsidR="00BF08C9" w:rsidRDefault="00BF08C9">
      <w:pPr>
        <w:tabs>
          <w:tab w:val="left" w:pos="450"/>
        </w:tabs>
        <w:spacing w:after="0" w:line="240" w:lineRule="auto"/>
        <w:jc w:val="both"/>
        <w:rPr>
          <w:rFonts w:ascii="Arial" w:hAnsi="Arial" w:cs="Arial"/>
          <w:sz w:val="20"/>
          <w:szCs w:val="20"/>
        </w:rPr>
      </w:pPr>
    </w:p>
    <w:p w:rsidR="00BF08C9" w:rsidRDefault="00BF08C9">
      <w:pPr>
        <w:tabs>
          <w:tab w:val="left" w:pos="450"/>
        </w:tabs>
        <w:spacing w:after="0" w:line="240" w:lineRule="auto"/>
        <w:jc w:val="both"/>
        <w:rPr>
          <w:rFonts w:ascii="Arial" w:hAnsi="Arial" w:cs="Arial"/>
          <w:sz w:val="20"/>
          <w:szCs w:val="20"/>
        </w:rPr>
      </w:pPr>
    </w:p>
    <w:p w:rsidR="00BF08C9" w:rsidRDefault="00BF08C9">
      <w:pPr>
        <w:tabs>
          <w:tab w:val="left" w:pos="450"/>
        </w:tabs>
        <w:spacing w:after="0" w:line="240" w:lineRule="auto"/>
        <w:jc w:val="both"/>
        <w:rPr>
          <w:rFonts w:ascii="Arial" w:hAnsi="Arial" w:cs="Arial"/>
          <w:sz w:val="20"/>
          <w:szCs w:val="20"/>
        </w:rPr>
      </w:pPr>
    </w:p>
    <w:p w:rsidR="00BF08C9" w:rsidRDefault="00BF08C9">
      <w:pPr>
        <w:tabs>
          <w:tab w:val="left" w:pos="450"/>
        </w:tabs>
        <w:spacing w:after="0" w:line="240" w:lineRule="auto"/>
        <w:jc w:val="both"/>
        <w:rPr>
          <w:rFonts w:ascii="Arial" w:hAnsi="Arial" w:cs="Arial"/>
          <w:sz w:val="20"/>
          <w:szCs w:val="20"/>
        </w:rPr>
      </w:pPr>
    </w:p>
    <w:p w:rsidR="00BF08C9" w:rsidRDefault="00BF08C9">
      <w:pPr>
        <w:pStyle w:val="ListParagraph2"/>
        <w:tabs>
          <w:tab w:val="left" w:pos="90"/>
          <w:tab w:val="left" w:pos="1530"/>
        </w:tabs>
        <w:spacing w:after="0" w:line="240" w:lineRule="auto"/>
        <w:ind w:left="1440" w:firstLine="450"/>
        <w:jc w:val="both"/>
        <w:rPr>
          <w:rFonts w:ascii="Arial" w:hAnsi="Arial" w:cs="Arial"/>
          <w:sz w:val="20"/>
          <w:szCs w:val="20"/>
        </w:rPr>
      </w:pPr>
    </w:p>
    <w:p w:rsidR="00BF08C9" w:rsidRDefault="00A95740">
      <w:pPr>
        <w:tabs>
          <w:tab w:val="left" w:pos="90"/>
        </w:tabs>
        <w:spacing w:after="0" w:line="240" w:lineRule="auto"/>
        <w:ind w:left="360"/>
        <w:jc w:val="both"/>
        <w:rPr>
          <w:rFonts w:ascii="Arial" w:hAnsi="Arial" w:cs="Arial"/>
          <w:sz w:val="20"/>
          <w:szCs w:val="20"/>
        </w:rPr>
      </w:pPr>
      <w:r>
        <w:rPr>
          <w:rFonts w:ascii="Arial" w:hAnsi="Arial" w:cs="Arial"/>
          <w:sz w:val="20"/>
          <w:szCs w:val="20"/>
        </w:rPr>
        <w:lastRenderedPageBreak/>
        <w:t xml:space="preserve">Tabel 8 Hubungan Persepsi Terhadap Penggunaan Alat Kontrasepsi Vasektomi di Kelurahan Loa Bakung </w:t>
      </w:r>
    </w:p>
    <w:p w:rsidR="00BF08C9" w:rsidRDefault="00BF08C9">
      <w:pPr>
        <w:tabs>
          <w:tab w:val="left" w:pos="90"/>
        </w:tabs>
        <w:spacing w:after="0" w:line="240" w:lineRule="auto"/>
        <w:ind w:left="360"/>
        <w:jc w:val="both"/>
        <w:rPr>
          <w:rFonts w:ascii="Arial" w:hAnsi="Arial" w:cs="Arial"/>
          <w:sz w:val="20"/>
          <w:szCs w:val="20"/>
        </w:rPr>
      </w:pPr>
    </w:p>
    <w:tbl>
      <w:tblPr>
        <w:tblStyle w:val="TableGrid"/>
        <w:tblW w:w="4611" w:type="dxa"/>
        <w:tblInd w:w="-612" w:type="dxa"/>
        <w:tblLayout w:type="fixed"/>
        <w:tblLook w:val="04A0" w:firstRow="1" w:lastRow="0" w:firstColumn="1" w:lastColumn="0" w:noHBand="0" w:noVBand="1"/>
      </w:tblPr>
      <w:tblGrid>
        <w:gridCol w:w="852"/>
        <w:gridCol w:w="236"/>
        <w:gridCol w:w="628"/>
        <w:gridCol w:w="426"/>
        <w:gridCol w:w="681"/>
        <w:gridCol w:w="426"/>
        <w:gridCol w:w="681"/>
        <w:gridCol w:w="681"/>
      </w:tblGrid>
      <w:tr w:rsidR="00BF08C9">
        <w:trPr>
          <w:trHeight w:val="473"/>
        </w:trPr>
        <w:tc>
          <w:tcPr>
            <w:tcW w:w="852" w:type="dxa"/>
            <w:vMerge w:val="restart"/>
            <w:vAlign w:val="center"/>
          </w:tcPr>
          <w:p w:rsidR="00BF08C9" w:rsidRDefault="00A95740">
            <w:pPr>
              <w:jc w:val="center"/>
              <w:rPr>
                <w:rFonts w:ascii="Arial" w:hAnsi="Arial" w:cs="Arial"/>
                <w:sz w:val="16"/>
                <w:szCs w:val="20"/>
              </w:rPr>
            </w:pPr>
            <w:r>
              <w:rPr>
                <w:rFonts w:ascii="Arial" w:hAnsi="Arial" w:cs="Arial"/>
                <w:sz w:val="16"/>
                <w:szCs w:val="20"/>
              </w:rPr>
              <w:t>Persepsi</w:t>
            </w:r>
          </w:p>
        </w:tc>
        <w:tc>
          <w:tcPr>
            <w:tcW w:w="1971" w:type="dxa"/>
            <w:gridSpan w:val="4"/>
            <w:tcBorders>
              <w:bottom w:val="single" w:sz="4" w:space="0" w:color="000000" w:themeColor="text1"/>
              <w:right w:val="single" w:sz="4" w:space="0" w:color="auto"/>
            </w:tcBorders>
            <w:vAlign w:val="center"/>
          </w:tcPr>
          <w:p w:rsidR="00BF08C9" w:rsidRDefault="00A95740">
            <w:pPr>
              <w:jc w:val="center"/>
              <w:rPr>
                <w:rFonts w:ascii="Arial" w:hAnsi="Arial" w:cs="Arial"/>
                <w:sz w:val="16"/>
                <w:szCs w:val="20"/>
              </w:rPr>
            </w:pPr>
            <w:r>
              <w:rPr>
                <w:rFonts w:ascii="Arial" w:hAnsi="Arial" w:cs="Arial"/>
                <w:sz w:val="16"/>
                <w:szCs w:val="20"/>
              </w:rPr>
              <w:t>Menggunakan kontrasepsi</w:t>
            </w:r>
          </w:p>
        </w:tc>
        <w:tc>
          <w:tcPr>
            <w:tcW w:w="1107" w:type="dxa"/>
            <w:gridSpan w:val="2"/>
            <w:vMerge w:val="restart"/>
            <w:tcBorders>
              <w:top w:val="single" w:sz="4" w:space="0" w:color="auto"/>
              <w:left w:val="single" w:sz="4" w:space="0" w:color="auto"/>
              <w:right w:val="single" w:sz="4" w:space="0" w:color="auto"/>
            </w:tcBorders>
          </w:tcPr>
          <w:p w:rsidR="00BF08C9" w:rsidRDefault="00BF08C9">
            <w:pPr>
              <w:jc w:val="center"/>
              <w:rPr>
                <w:rFonts w:ascii="Arial" w:hAnsi="Arial" w:cs="Arial"/>
                <w:sz w:val="16"/>
                <w:szCs w:val="20"/>
              </w:rPr>
            </w:pPr>
          </w:p>
          <w:p w:rsidR="00BF08C9" w:rsidRDefault="00A95740">
            <w:pPr>
              <w:jc w:val="center"/>
              <w:rPr>
                <w:rFonts w:ascii="Arial" w:hAnsi="Arial" w:cs="Arial"/>
                <w:sz w:val="16"/>
                <w:szCs w:val="20"/>
              </w:rPr>
            </w:pPr>
            <w:r>
              <w:rPr>
                <w:rFonts w:ascii="Arial" w:hAnsi="Arial" w:cs="Arial"/>
                <w:sz w:val="16"/>
                <w:szCs w:val="20"/>
              </w:rPr>
              <w:t>Total</w:t>
            </w:r>
          </w:p>
        </w:tc>
        <w:tc>
          <w:tcPr>
            <w:tcW w:w="681" w:type="dxa"/>
            <w:vMerge w:val="restart"/>
            <w:tcBorders>
              <w:left w:val="single" w:sz="4" w:space="0" w:color="auto"/>
            </w:tcBorders>
          </w:tcPr>
          <w:p w:rsidR="00BF08C9" w:rsidRDefault="00BF08C9">
            <w:pPr>
              <w:jc w:val="center"/>
              <w:rPr>
                <w:rFonts w:ascii="Arial" w:hAnsi="Arial" w:cs="Arial"/>
                <w:i/>
                <w:sz w:val="16"/>
                <w:szCs w:val="20"/>
              </w:rPr>
            </w:pPr>
          </w:p>
          <w:p w:rsidR="00BF08C9" w:rsidRDefault="00A95740">
            <w:pPr>
              <w:jc w:val="center"/>
              <w:rPr>
                <w:rFonts w:ascii="Arial" w:hAnsi="Arial" w:cs="Arial"/>
                <w:i/>
                <w:sz w:val="16"/>
                <w:szCs w:val="20"/>
              </w:rPr>
            </w:pPr>
            <w:r>
              <w:rPr>
                <w:rFonts w:ascii="Arial" w:hAnsi="Arial" w:cs="Arial"/>
                <w:i/>
                <w:sz w:val="16"/>
                <w:szCs w:val="20"/>
              </w:rPr>
              <w:t>P – value</w:t>
            </w:r>
          </w:p>
          <w:p w:rsidR="00BF08C9" w:rsidRDefault="00BF08C9">
            <w:pPr>
              <w:jc w:val="center"/>
              <w:rPr>
                <w:rFonts w:ascii="Arial" w:hAnsi="Arial" w:cs="Arial"/>
                <w:sz w:val="16"/>
                <w:szCs w:val="20"/>
              </w:rPr>
            </w:pPr>
          </w:p>
        </w:tc>
      </w:tr>
      <w:tr w:rsidR="00BF08C9">
        <w:trPr>
          <w:trHeight w:val="154"/>
        </w:trPr>
        <w:tc>
          <w:tcPr>
            <w:tcW w:w="852" w:type="dxa"/>
            <w:vMerge/>
            <w:vAlign w:val="center"/>
          </w:tcPr>
          <w:p w:rsidR="00BF08C9" w:rsidRDefault="00BF08C9">
            <w:pPr>
              <w:jc w:val="center"/>
              <w:rPr>
                <w:rFonts w:ascii="Arial" w:hAnsi="Arial" w:cs="Arial"/>
                <w:sz w:val="16"/>
                <w:szCs w:val="20"/>
              </w:rPr>
            </w:pPr>
          </w:p>
        </w:tc>
        <w:tc>
          <w:tcPr>
            <w:tcW w:w="864" w:type="dxa"/>
            <w:gridSpan w:val="2"/>
            <w:vAlign w:val="center"/>
          </w:tcPr>
          <w:p w:rsidR="00BF08C9" w:rsidRDefault="00A95740">
            <w:pPr>
              <w:jc w:val="center"/>
              <w:rPr>
                <w:rFonts w:ascii="Arial" w:hAnsi="Arial" w:cs="Arial"/>
                <w:sz w:val="16"/>
                <w:szCs w:val="20"/>
              </w:rPr>
            </w:pPr>
            <w:r>
              <w:rPr>
                <w:rFonts w:ascii="Arial" w:hAnsi="Arial" w:cs="Arial"/>
                <w:sz w:val="16"/>
                <w:szCs w:val="20"/>
              </w:rPr>
              <w:t>Ya</w:t>
            </w:r>
          </w:p>
        </w:tc>
        <w:tc>
          <w:tcPr>
            <w:tcW w:w="1107" w:type="dxa"/>
            <w:gridSpan w:val="2"/>
            <w:tcBorders>
              <w:top w:val="single" w:sz="4" w:space="0" w:color="auto"/>
              <w:right w:val="single" w:sz="4" w:space="0" w:color="auto"/>
            </w:tcBorders>
            <w:vAlign w:val="center"/>
          </w:tcPr>
          <w:p w:rsidR="00BF08C9" w:rsidRDefault="00A95740">
            <w:pPr>
              <w:jc w:val="center"/>
              <w:rPr>
                <w:rFonts w:ascii="Arial" w:hAnsi="Arial" w:cs="Arial"/>
                <w:sz w:val="16"/>
                <w:szCs w:val="20"/>
              </w:rPr>
            </w:pPr>
            <w:r>
              <w:rPr>
                <w:rFonts w:ascii="Arial" w:hAnsi="Arial" w:cs="Arial"/>
                <w:sz w:val="16"/>
                <w:szCs w:val="20"/>
              </w:rPr>
              <w:t>Tidak</w:t>
            </w:r>
          </w:p>
        </w:tc>
        <w:tc>
          <w:tcPr>
            <w:tcW w:w="1107" w:type="dxa"/>
            <w:gridSpan w:val="2"/>
            <w:vMerge/>
            <w:tcBorders>
              <w:left w:val="single" w:sz="4" w:space="0" w:color="auto"/>
              <w:bottom w:val="single" w:sz="4" w:space="0" w:color="auto"/>
              <w:right w:val="single" w:sz="4" w:space="0" w:color="auto"/>
            </w:tcBorders>
            <w:vAlign w:val="center"/>
          </w:tcPr>
          <w:p w:rsidR="00BF08C9" w:rsidRDefault="00BF08C9">
            <w:pPr>
              <w:jc w:val="center"/>
              <w:rPr>
                <w:rFonts w:ascii="Arial" w:hAnsi="Arial" w:cs="Arial"/>
                <w:sz w:val="16"/>
                <w:szCs w:val="20"/>
              </w:rPr>
            </w:pPr>
          </w:p>
        </w:tc>
        <w:tc>
          <w:tcPr>
            <w:tcW w:w="681" w:type="dxa"/>
            <w:vMerge/>
            <w:tcBorders>
              <w:left w:val="single" w:sz="4" w:space="0" w:color="auto"/>
            </w:tcBorders>
            <w:vAlign w:val="center"/>
          </w:tcPr>
          <w:p w:rsidR="00BF08C9" w:rsidRDefault="00BF08C9">
            <w:pPr>
              <w:jc w:val="center"/>
              <w:rPr>
                <w:rFonts w:ascii="Arial" w:hAnsi="Arial" w:cs="Arial"/>
                <w:sz w:val="16"/>
                <w:szCs w:val="20"/>
              </w:rPr>
            </w:pPr>
          </w:p>
        </w:tc>
      </w:tr>
      <w:tr w:rsidR="00BF08C9">
        <w:trPr>
          <w:trHeight w:val="154"/>
        </w:trPr>
        <w:tc>
          <w:tcPr>
            <w:tcW w:w="852" w:type="dxa"/>
            <w:vMerge/>
            <w:vAlign w:val="center"/>
          </w:tcPr>
          <w:p w:rsidR="00BF08C9" w:rsidRDefault="00BF08C9">
            <w:pPr>
              <w:jc w:val="center"/>
              <w:rPr>
                <w:rFonts w:ascii="Arial" w:hAnsi="Arial" w:cs="Arial"/>
                <w:sz w:val="16"/>
                <w:szCs w:val="20"/>
              </w:rPr>
            </w:pPr>
          </w:p>
        </w:tc>
        <w:tc>
          <w:tcPr>
            <w:tcW w:w="236" w:type="dxa"/>
            <w:vAlign w:val="center"/>
          </w:tcPr>
          <w:p w:rsidR="00BF08C9" w:rsidRDefault="00A95740">
            <w:pPr>
              <w:jc w:val="center"/>
              <w:rPr>
                <w:rFonts w:ascii="Arial" w:hAnsi="Arial" w:cs="Arial"/>
                <w:sz w:val="16"/>
                <w:szCs w:val="20"/>
              </w:rPr>
            </w:pPr>
            <w:r>
              <w:rPr>
                <w:rFonts w:ascii="Arial" w:hAnsi="Arial" w:cs="Arial"/>
                <w:sz w:val="16"/>
                <w:szCs w:val="20"/>
              </w:rPr>
              <w:t>f</w:t>
            </w:r>
          </w:p>
        </w:tc>
        <w:tc>
          <w:tcPr>
            <w:tcW w:w="628" w:type="dxa"/>
            <w:vAlign w:val="center"/>
          </w:tcPr>
          <w:p w:rsidR="00BF08C9" w:rsidRDefault="00A95740">
            <w:pPr>
              <w:jc w:val="center"/>
              <w:rPr>
                <w:rFonts w:ascii="Arial" w:hAnsi="Arial" w:cs="Arial"/>
                <w:sz w:val="16"/>
                <w:szCs w:val="20"/>
              </w:rPr>
            </w:pPr>
            <w:r>
              <w:rPr>
                <w:rFonts w:ascii="Arial" w:hAnsi="Arial" w:cs="Arial"/>
                <w:sz w:val="16"/>
                <w:szCs w:val="20"/>
              </w:rPr>
              <w:t>%</w:t>
            </w:r>
          </w:p>
        </w:tc>
        <w:tc>
          <w:tcPr>
            <w:tcW w:w="426" w:type="dxa"/>
            <w:vAlign w:val="center"/>
          </w:tcPr>
          <w:p w:rsidR="00BF08C9" w:rsidRDefault="00A95740">
            <w:pPr>
              <w:jc w:val="center"/>
              <w:rPr>
                <w:rFonts w:ascii="Arial" w:hAnsi="Arial" w:cs="Arial"/>
                <w:sz w:val="16"/>
                <w:szCs w:val="20"/>
              </w:rPr>
            </w:pPr>
            <w:r>
              <w:rPr>
                <w:rFonts w:ascii="Arial" w:hAnsi="Arial" w:cs="Arial"/>
                <w:sz w:val="16"/>
                <w:szCs w:val="20"/>
              </w:rPr>
              <w:t>F</w:t>
            </w:r>
          </w:p>
        </w:tc>
        <w:tc>
          <w:tcPr>
            <w:tcW w:w="681" w:type="dxa"/>
            <w:vAlign w:val="center"/>
          </w:tcPr>
          <w:p w:rsidR="00BF08C9" w:rsidRDefault="00A95740">
            <w:pPr>
              <w:jc w:val="center"/>
              <w:rPr>
                <w:rFonts w:ascii="Arial" w:hAnsi="Arial" w:cs="Arial"/>
                <w:sz w:val="16"/>
                <w:szCs w:val="20"/>
              </w:rPr>
            </w:pPr>
            <w:r>
              <w:rPr>
                <w:rFonts w:ascii="Arial" w:hAnsi="Arial" w:cs="Arial"/>
                <w:sz w:val="16"/>
                <w:szCs w:val="20"/>
              </w:rPr>
              <w:t>%</w:t>
            </w:r>
          </w:p>
        </w:tc>
        <w:tc>
          <w:tcPr>
            <w:tcW w:w="426" w:type="dxa"/>
            <w:tcBorders>
              <w:top w:val="single" w:sz="4" w:space="0" w:color="auto"/>
            </w:tcBorders>
            <w:vAlign w:val="center"/>
          </w:tcPr>
          <w:p w:rsidR="00BF08C9" w:rsidRDefault="00A95740">
            <w:pPr>
              <w:jc w:val="center"/>
              <w:rPr>
                <w:rFonts w:ascii="Arial" w:hAnsi="Arial" w:cs="Arial"/>
                <w:sz w:val="16"/>
                <w:szCs w:val="20"/>
              </w:rPr>
            </w:pPr>
            <w:r>
              <w:rPr>
                <w:rFonts w:ascii="Arial" w:hAnsi="Arial" w:cs="Arial"/>
                <w:sz w:val="16"/>
                <w:szCs w:val="20"/>
              </w:rPr>
              <w:t>f</w:t>
            </w:r>
          </w:p>
        </w:tc>
        <w:tc>
          <w:tcPr>
            <w:tcW w:w="681" w:type="dxa"/>
            <w:tcBorders>
              <w:top w:val="single" w:sz="4" w:space="0" w:color="auto"/>
            </w:tcBorders>
            <w:vAlign w:val="center"/>
          </w:tcPr>
          <w:p w:rsidR="00BF08C9" w:rsidRDefault="00A95740">
            <w:pPr>
              <w:jc w:val="center"/>
              <w:rPr>
                <w:rFonts w:ascii="Arial" w:hAnsi="Arial" w:cs="Arial"/>
                <w:sz w:val="16"/>
                <w:szCs w:val="20"/>
              </w:rPr>
            </w:pPr>
            <w:r>
              <w:rPr>
                <w:rFonts w:ascii="Arial" w:hAnsi="Arial" w:cs="Arial"/>
                <w:sz w:val="16"/>
                <w:szCs w:val="20"/>
              </w:rPr>
              <w:t>%</w:t>
            </w:r>
          </w:p>
        </w:tc>
        <w:tc>
          <w:tcPr>
            <w:tcW w:w="681" w:type="dxa"/>
            <w:vMerge w:val="restart"/>
            <w:vAlign w:val="center"/>
          </w:tcPr>
          <w:p w:rsidR="00BF08C9" w:rsidRDefault="00A95740">
            <w:pPr>
              <w:jc w:val="center"/>
              <w:rPr>
                <w:rFonts w:ascii="Arial" w:hAnsi="Arial" w:cs="Arial"/>
                <w:sz w:val="16"/>
                <w:szCs w:val="20"/>
              </w:rPr>
            </w:pPr>
            <w:r>
              <w:rPr>
                <w:rFonts w:ascii="Arial" w:hAnsi="Arial" w:cs="Arial"/>
                <w:sz w:val="16"/>
                <w:szCs w:val="20"/>
              </w:rPr>
              <w:t>1.000</w:t>
            </w:r>
          </w:p>
        </w:tc>
      </w:tr>
      <w:tr w:rsidR="00BF08C9">
        <w:trPr>
          <w:trHeight w:val="211"/>
        </w:trPr>
        <w:tc>
          <w:tcPr>
            <w:tcW w:w="852" w:type="dxa"/>
            <w:vAlign w:val="center"/>
          </w:tcPr>
          <w:p w:rsidR="00BF08C9" w:rsidRDefault="00A95740">
            <w:pPr>
              <w:jc w:val="center"/>
              <w:rPr>
                <w:rFonts w:ascii="Arial" w:hAnsi="Arial" w:cs="Arial"/>
                <w:sz w:val="16"/>
                <w:szCs w:val="20"/>
              </w:rPr>
            </w:pPr>
            <w:r>
              <w:rPr>
                <w:rFonts w:ascii="Arial" w:hAnsi="Arial" w:cs="Arial"/>
                <w:sz w:val="16"/>
                <w:szCs w:val="20"/>
              </w:rPr>
              <w:t>Positif</w:t>
            </w:r>
          </w:p>
        </w:tc>
        <w:tc>
          <w:tcPr>
            <w:tcW w:w="236" w:type="dxa"/>
            <w:vAlign w:val="center"/>
          </w:tcPr>
          <w:p w:rsidR="00BF08C9" w:rsidRDefault="00A95740">
            <w:pPr>
              <w:jc w:val="center"/>
              <w:rPr>
                <w:rFonts w:ascii="Arial" w:hAnsi="Arial" w:cs="Arial"/>
                <w:sz w:val="16"/>
                <w:szCs w:val="20"/>
              </w:rPr>
            </w:pPr>
            <w:r>
              <w:rPr>
                <w:rFonts w:ascii="Arial" w:hAnsi="Arial" w:cs="Arial"/>
                <w:sz w:val="16"/>
                <w:szCs w:val="20"/>
              </w:rPr>
              <w:t>1</w:t>
            </w:r>
          </w:p>
        </w:tc>
        <w:tc>
          <w:tcPr>
            <w:tcW w:w="628" w:type="dxa"/>
            <w:vAlign w:val="center"/>
          </w:tcPr>
          <w:p w:rsidR="00BF08C9" w:rsidRDefault="00A95740">
            <w:pPr>
              <w:jc w:val="center"/>
              <w:rPr>
                <w:rFonts w:ascii="Arial" w:hAnsi="Arial" w:cs="Arial"/>
                <w:sz w:val="16"/>
                <w:szCs w:val="20"/>
              </w:rPr>
            </w:pPr>
            <w:r>
              <w:rPr>
                <w:rFonts w:ascii="Arial" w:hAnsi="Arial" w:cs="Arial"/>
                <w:sz w:val="16"/>
                <w:szCs w:val="20"/>
              </w:rPr>
              <w:t>1,5 %</w:t>
            </w:r>
          </w:p>
        </w:tc>
        <w:tc>
          <w:tcPr>
            <w:tcW w:w="426" w:type="dxa"/>
            <w:vAlign w:val="center"/>
          </w:tcPr>
          <w:p w:rsidR="00BF08C9" w:rsidRDefault="00A95740">
            <w:pPr>
              <w:jc w:val="center"/>
              <w:rPr>
                <w:rFonts w:ascii="Arial" w:hAnsi="Arial" w:cs="Arial"/>
                <w:sz w:val="16"/>
                <w:szCs w:val="20"/>
              </w:rPr>
            </w:pPr>
            <w:r>
              <w:rPr>
                <w:rFonts w:ascii="Arial" w:hAnsi="Arial" w:cs="Arial"/>
                <w:sz w:val="16"/>
                <w:szCs w:val="20"/>
              </w:rPr>
              <w:t>57</w:t>
            </w:r>
          </w:p>
        </w:tc>
        <w:tc>
          <w:tcPr>
            <w:tcW w:w="681" w:type="dxa"/>
            <w:vAlign w:val="center"/>
          </w:tcPr>
          <w:p w:rsidR="00BF08C9" w:rsidRDefault="00A95740">
            <w:pPr>
              <w:jc w:val="center"/>
              <w:rPr>
                <w:rFonts w:ascii="Arial" w:hAnsi="Arial" w:cs="Arial"/>
                <w:sz w:val="16"/>
                <w:szCs w:val="20"/>
              </w:rPr>
            </w:pPr>
            <w:r>
              <w:rPr>
                <w:rFonts w:ascii="Arial" w:hAnsi="Arial" w:cs="Arial"/>
                <w:sz w:val="16"/>
                <w:szCs w:val="20"/>
              </w:rPr>
              <w:t>85,1%</w:t>
            </w:r>
          </w:p>
        </w:tc>
        <w:tc>
          <w:tcPr>
            <w:tcW w:w="426" w:type="dxa"/>
            <w:vAlign w:val="center"/>
          </w:tcPr>
          <w:p w:rsidR="00BF08C9" w:rsidRDefault="00A95740">
            <w:pPr>
              <w:jc w:val="center"/>
              <w:rPr>
                <w:rFonts w:ascii="Arial" w:hAnsi="Arial" w:cs="Arial"/>
                <w:sz w:val="16"/>
                <w:szCs w:val="20"/>
              </w:rPr>
            </w:pPr>
            <w:r>
              <w:rPr>
                <w:rFonts w:ascii="Arial" w:hAnsi="Arial" w:cs="Arial"/>
                <w:sz w:val="16"/>
                <w:szCs w:val="20"/>
              </w:rPr>
              <w:t>58</w:t>
            </w:r>
          </w:p>
        </w:tc>
        <w:tc>
          <w:tcPr>
            <w:tcW w:w="681" w:type="dxa"/>
            <w:vAlign w:val="center"/>
          </w:tcPr>
          <w:p w:rsidR="00BF08C9" w:rsidRDefault="00A95740">
            <w:pPr>
              <w:jc w:val="center"/>
              <w:rPr>
                <w:rFonts w:ascii="Arial" w:hAnsi="Arial" w:cs="Arial"/>
                <w:sz w:val="16"/>
                <w:szCs w:val="20"/>
              </w:rPr>
            </w:pPr>
            <w:r>
              <w:rPr>
                <w:rFonts w:ascii="Arial" w:hAnsi="Arial" w:cs="Arial"/>
                <w:sz w:val="16"/>
                <w:szCs w:val="20"/>
              </w:rPr>
              <w:t>86,6%</w:t>
            </w:r>
          </w:p>
        </w:tc>
        <w:tc>
          <w:tcPr>
            <w:tcW w:w="681" w:type="dxa"/>
            <w:vMerge/>
            <w:vAlign w:val="center"/>
          </w:tcPr>
          <w:p w:rsidR="00BF08C9" w:rsidRDefault="00BF08C9">
            <w:pPr>
              <w:jc w:val="center"/>
              <w:rPr>
                <w:rFonts w:ascii="Arial" w:hAnsi="Arial" w:cs="Arial"/>
                <w:sz w:val="16"/>
                <w:szCs w:val="20"/>
              </w:rPr>
            </w:pPr>
          </w:p>
        </w:tc>
      </w:tr>
      <w:tr w:rsidR="00BF08C9">
        <w:trPr>
          <w:trHeight w:val="238"/>
        </w:trPr>
        <w:tc>
          <w:tcPr>
            <w:tcW w:w="852" w:type="dxa"/>
            <w:vAlign w:val="center"/>
          </w:tcPr>
          <w:p w:rsidR="00BF08C9" w:rsidRDefault="00A95740">
            <w:pPr>
              <w:jc w:val="center"/>
              <w:rPr>
                <w:rFonts w:ascii="Arial" w:hAnsi="Arial" w:cs="Arial"/>
                <w:sz w:val="16"/>
                <w:szCs w:val="20"/>
              </w:rPr>
            </w:pPr>
            <w:r>
              <w:rPr>
                <w:rFonts w:ascii="Arial" w:hAnsi="Arial" w:cs="Arial"/>
                <w:sz w:val="16"/>
                <w:szCs w:val="20"/>
              </w:rPr>
              <w:t>Negatif</w:t>
            </w:r>
          </w:p>
        </w:tc>
        <w:tc>
          <w:tcPr>
            <w:tcW w:w="236" w:type="dxa"/>
            <w:vAlign w:val="center"/>
          </w:tcPr>
          <w:p w:rsidR="00BF08C9" w:rsidRDefault="00A95740">
            <w:pPr>
              <w:jc w:val="center"/>
              <w:rPr>
                <w:rFonts w:ascii="Arial" w:hAnsi="Arial" w:cs="Arial"/>
                <w:sz w:val="16"/>
                <w:szCs w:val="20"/>
              </w:rPr>
            </w:pPr>
            <w:r>
              <w:rPr>
                <w:rFonts w:ascii="Arial" w:hAnsi="Arial" w:cs="Arial"/>
                <w:sz w:val="16"/>
                <w:szCs w:val="20"/>
              </w:rPr>
              <w:t>0</w:t>
            </w:r>
          </w:p>
        </w:tc>
        <w:tc>
          <w:tcPr>
            <w:tcW w:w="628" w:type="dxa"/>
            <w:vAlign w:val="center"/>
          </w:tcPr>
          <w:p w:rsidR="00BF08C9" w:rsidRDefault="00A95740">
            <w:pPr>
              <w:jc w:val="center"/>
              <w:rPr>
                <w:rFonts w:ascii="Arial" w:hAnsi="Arial" w:cs="Arial"/>
                <w:sz w:val="16"/>
                <w:szCs w:val="20"/>
              </w:rPr>
            </w:pPr>
            <w:r>
              <w:rPr>
                <w:rFonts w:ascii="Arial" w:hAnsi="Arial" w:cs="Arial"/>
                <w:sz w:val="16"/>
                <w:szCs w:val="20"/>
              </w:rPr>
              <w:t>0 %</w:t>
            </w:r>
          </w:p>
        </w:tc>
        <w:tc>
          <w:tcPr>
            <w:tcW w:w="426" w:type="dxa"/>
            <w:vAlign w:val="center"/>
          </w:tcPr>
          <w:p w:rsidR="00BF08C9" w:rsidRDefault="00A95740">
            <w:pPr>
              <w:jc w:val="center"/>
              <w:rPr>
                <w:rFonts w:ascii="Arial" w:hAnsi="Arial" w:cs="Arial"/>
                <w:sz w:val="16"/>
                <w:szCs w:val="20"/>
              </w:rPr>
            </w:pPr>
            <w:r>
              <w:rPr>
                <w:rFonts w:ascii="Arial" w:hAnsi="Arial" w:cs="Arial"/>
                <w:sz w:val="16"/>
                <w:szCs w:val="20"/>
              </w:rPr>
              <w:t>9</w:t>
            </w:r>
          </w:p>
        </w:tc>
        <w:tc>
          <w:tcPr>
            <w:tcW w:w="681" w:type="dxa"/>
            <w:vAlign w:val="center"/>
          </w:tcPr>
          <w:p w:rsidR="00BF08C9" w:rsidRDefault="00A95740">
            <w:pPr>
              <w:jc w:val="center"/>
              <w:rPr>
                <w:rFonts w:ascii="Arial" w:hAnsi="Arial" w:cs="Arial"/>
                <w:sz w:val="16"/>
                <w:szCs w:val="20"/>
              </w:rPr>
            </w:pPr>
            <w:r>
              <w:rPr>
                <w:rFonts w:ascii="Arial" w:hAnsi="Arial" w:cs="Arial"/>
                <w:sz w:val="16"/>
                <w:szCs w:val="20"/>
              </w:rPr>
              <w:t>13.4 %</w:t>
            </w:r>
          </w:p>
        </w:tc>
        <w:tc>
          <w:tcPr>
            <w:tcW w:w="426" w:type="dxa"/>
            <w:vAlign w:val="center"/>
          </w:tcPr>
          <w:p w:rsidR="00BF08C9" w:rsidRDefault="00A95740">
            <w:pPr>
              <w:jc w:val="center"/>
              <w:rPr>
                <w:rFonts w:ascii="Arial" w:hAnsi="Arial" w:cs="Arial"/>
                <w:sz w:val="16"/>
                <w:szCs w:val="20"/>
              </w:rPr>
            </w:pPr>
            <w:r>
              <w:rPr>
                <w:rFonts w:ascii="Arial" w:hAnsi="Arial" w:cs="Arial"/>
                <w:sz w:val="16"/>
                <w:szCs w:val="20"/>
              </w:rPr>
              <w:t>9</w:t>
            </w:r>
          </w:p>
        </w:tc>
        <w:tc>
          <w:tcPr>
            <w:tcW w:w="681" w:type="dxa"/>
            <w:vAlign w:val="center"/>
          </w:tcPr>
          <w:p w:rsidR="00BF08C9" w:rsidRDefault="00A95740">
            <w:pPr>
              <w:jc w:val="center"/>
              <w:rPr>
                <w:rFonts w:ascii="Arial" w:hAnsi="Arial" w:cs="Arial"/>
                <w:sz w:val="16"/>
                <w:szCs w:val="20"/>
              </w:rPr>
            </w:pPr>
            <w:r>
              <w:rPr>
                <w:rFonts w:ascii="Arial" w:hAnsi="Arial" w:cs="Arial"/>
                <w:sz w:val="16"/>
                <w:szCs w:val="20"/>
              </w:rPr>
              <w:t>13,4%</w:t>
            </w:r>
          </w:p>
        </w:tc>
        <w:tc>
          <w:tcPr>
            <w:tcW w:w="681" w:type="dxa"/>
            <w:vMerge/>
            <w:vAlign w:val="center"/>
          </w:tcPr>
          <w:p w:rsidR="00BF08C9" w:rsidRDefault="00BF08C9">
            <w:pPr>
              <w:jc w:val="center"/>
              <w:rPr>
                <w:rFonts w:ascii="Arial" w:hAnsi="Arial" w:cs="Arial"/>
                <w:sz w:val="16"/>
                <w:szCs w:val="20"/>
              </w:rPr>
            </w:pPr>
          </w:p>
        </w:tc>
      </w:tr>
      <w:tr w:rsidR="00BF08C9">
        <w:trPr>
          <w:trHeight w:val="238"/>
        </w:trPr>
        <w:tc>
          <w:tcPr>
            <w:tcW w:w="852" w:type="dxa"/>
            <w:vAlign w:val="center"/>
          </w:tcPr>
          <w:p w:rsidR="00BF08C9" w:rsidRDefault="00A95740">
            <w:pPr>
              <w:jc w:val="center"/>
              <w:rPr>
                <w:rFonts w:ascii="Arial" w:hAnsi="Arial" w:cs="Arial"/>
                <w:sz w:val="16"/>
                <w:szCs w:val="20"/>
              </w:rPr>
            </w:pPr>
            <w:r>
              <w:rPr>
                <w:rFonts w:ascii="Arial" w:hAnsi="Arial" w:cs="Arial"/>
                <w:sz w:val="16"/>
                <w:szCs w:val="20"/>
              </w:rPr>
              <w:t>Total</w:t>
            </w:r>
          </w:p>
        </w:tc>
        <w:tc>
          <w:tcPr>
            <w:tcW w:w="236" w:type="dxa"/>
            <w:vAlign w:val="center"/>
          </w:tcPr>
          <w:p w:rsidR="00BF08C9" w:rsidRDefault="00A95740">
            <w:pPr>
              <w:jc w:val="center"/>
              <w:rPr>
                <w:rFonts w:ascii="Arial" w:hAnsi="Arial" w:cs="Arial"/>
                <w:sz w:val="16"/>
                <w:szCs w:val="20"/>
              </w:rPr>
            </w:pPr>
            <w:r>
              <w:rPr>
                <w:rFonts w:ascii="Arial" w:hAnsi="Arial" w:cs="Arial"/>
                <w:sz w:val="16"/>
                <w:szCs w:val="20"/>
              </w:rPr>
              <w:t>1</w:t>
            </w:r>
          </w:p>
        </w:tc>
        <w:tc>
          <w:tcPr>
            <w:tcW w:w="628" w:type="dxa"/>
            <w:vAlign w:val="center"/>
          </w:tcPr>
          <w:p w:rsidR="00BF08C9" w:rsidRDefault="00A95740">
            <w:pPr>
              <w:jc w:val="center"/>
              <w:rPr>
                <w:rFonts w:ascii="Arial" w:hAnsi="Arial" w:cs="Arial"/>
                <w:sz w:val="16"/>
                <w:szCs w:val="20"/>
              </w:rPr>
            </w:pPr>
            <w:r>
              <w:rPr>
                <w:rFonts w:ascii="Arial" w:hAnsi="Arial" w:cs="Arial"/>
                <w:sz w:val="16"/>
                <w:szCs w:val="20"/>
              </w:rPr>
              <w:t>1,5%</w:t>
            </w:r>
          </w:p>
        </w:tc>
        <w:tc>
          <w:tcPr>
            <w:tcW w:w="426" w:type="dxa"/>
            <w:vAlign w:val="center"/>
          </w:tcPr>
          <w:p w:rsidR="00BF08C9" w:rsidRDefault="00A95740">
            <w:pPr>
              <w:jc w:val="center"/>
              <w:rPr>
                <w:rFonts w:ascii="Arial" w:hAnsi="Arial" w:cs="Arial"/>
                <w:sz w:val="16"/>
                <w:szCs w:val="20"/>
              </w:rPr>
            </w:pPr>
            <w:r>
              <w:rPr>
                <w:rFonts w:ascii="Arial" w:hAnsi="Arial" w:cs="Arial"/>
                <w:sz w:val="16"/>
                <w:szCs w:val="20"/>
              </w:rPr>
              <w:t>66</w:t>
            </w:r>
          </w:p>
        </w:tc>
        <w:tc>
          <w:tcPr>
            <w:tcW w:w="681" w:type="dxa"/>
            <w:vAlign w:val="center"/>
          </w:tcPr>
          <w:p w:rsidR="00BF08C9" w:rsidRDefault="00A95740">
            <w:pPr>
              <w:jc w:val="center"/>
              <w:rPr>
                <w:rFonts w:ascii="Arial" w:hAnsi="Arial" w:cs="Arial"/>
                <w:sz w:val="16"/>
                <w:szCs w:val="20"/>
              </w:rPr>
            </w:pPr>
            <w:r>
              <w:rPr>
                <w:rFonts w:ascii="Arial" w:hAnsi="Arial" w:cs="Arial"/>
                <w:sz w:val="16"/>
                <w:szCs w:val="20"/>
              </w:rPr>
              <w:t>98,5%</w:t>
            </w:r>
          </w:p>
        </w:tc>
        <w:tc>
          <w:tcPr>
            <w:tcW w:w="426" w:type="dxa"/>
            <w:vAlign w:val="center"/>
          </w:tcPr>
          <w:p w:rsidR="00BF08C9" w:rsidRDefault="00A95740">
            <w:pPr>
              <w:jc w:val="center"/>
              <w:rPr>
                <w:rFonts w:ascii="Arial" w:hAnsi="Arial" w:cs="Arial"/>
                <w:sz w:val="16"/>
                <w:szCs w:val="20"/>
              </w:rPr>
            </w:pPr>
            <w:r>
              <w:rPr>
                <w:rFonts w:ascii="Arial" w:hAnsi="Arial" w:cs="Arial"/>
                <w:sz w:val="16"/>
                <w:szCs w:val="20"/>
              </w:rPr>
              <w:t>67</w:t>
            </w:r>
          </w:p>
        </w:tc>
        <w:tc>
          <w:tcPr>
            <w:tcW w:w="681" w:type="dxa"/>
            <w:vAlign w:val="center"/>
          </w:tcPr>
          <w:p w:rsidR="00BF08C9" w:rsidRDefault="00A95740">
            <w:pPr>
              <w:jc w:val="center"/>
              <w:rPr>
                <w:rFonts w:ascii="Arial" w:hAnsi="Arial" w:cs="Arial"/>
                <w:sz w:val="16"/>
                <w:szCs w:val="20"/>
              </w:rPr>
            </w:pPr>
            <w:r>
              <w:rPr>
                <w:rFonts w:ascii="Arial" w:hAnsi="Arial" w:cs="Arial"/>
                <w:sz w:val="16"/>
                <w:szCs w:val="20"/>
              </w:rPr>
              <w:t>100%</w:t>
            </w:r>
          </w:p>
        </w:tc>
        <w:tc>
          <w:tcPr>
            <w:tcW w:w="681" w:type="dxa"/>
            <w:vMerge/>
            <w:vAlign w:val="center"/>
          </w:tcPr>
          <w:p w:rsidR="00BF08C9" w:rsidRDefault="00BF08C9">
            <w:pPr>
              <w:jc w:val="center"/>
              <w:rPr>
                <w:rFonts w:ascii="Arial" w:hAnsi="Arial" w:cs="Arial"/>
                <w:sz w:val="16"/>
                <w:szCs w:val="20"/>
              </w:rPr>
            </w:pPr>
          </w:p>
        </w:tc>
      </w:tr>
    </w:tbl>
    <w:p w:rsidR="00BF08C9" w:rsidRDefault="00A95740">
      <w:pPr>
        <w:tabs>
          <w:tab w:val="left" w:pos="90"/>
          <w:tab w:val="left" w:pos="540"/>
          <w:tab w:val="left" w:pos="810"/>
        </w:tabs>
        <w:spacing w:after="0" w:line="240" w:lineRule="auto"/>
        <w:jc w:val="both"/>
        <w:rPr>
          <w:rFonts w:ascii="Arial" w:hAnsi="Arial" w:cs="Arial"/>
          <w:i/>
          <w:sz w:val="20"/>
          <w:szCs w:val="20"/>
        </w:rPr>
      </w:pPr>
      <w:proofErr w:type="gramStart"/>
      <w:r>
        <w:rPr>
          <w:rFonts w:ascii="Arial" w:hAnsi="Arial" w:cs="Arial"/>
          <w:i/>
          <w:sz w:val="20"/>
          <w:szCs w:val="20"/>
        </w:rPr>
        <w:t>Sumber :</w:t>
      </w:r>
      <w:proofErr w:type="gramEnd"/>
      <w:r>
        <w:rPr>
          <w:rFonts w:ascii="Arial" w:hAnsi="Arial" w:cs="Arial"/>
          <w:i/>
          <w:sz w:val="20"/>
          <w:szCs w:val="20"/>
        </w:rPr>
        <w:t xml:space="preserve"> Data primer</w:t>
      </w:r>
    </w:p>
    <w:p w:rsidR="00BF08C9" w:rsidRDefault="00BF08C9">
      <w:pPr>
        <w:tabs>
          <w:tab w:val="left" w:pos="90"/>
          <w:tab w:val="left" w:pos="360"/>
          <w:tab w:val="left" w:pos="810"/>
          <w:tab w:val="left" w:pos="1080"/>
        </w:tabs>
        <w:spacing w:after="0" w:line="240" w:lineRule="auto"/>
        <w:ind w:left="360" w:firstLine="360"/>
        <w:jc w:val="both"/>
        <w:rPr>
          <w:rFonts w:ascii="Arial" w:hAnsi="Arial" w:cs="Arial"/>
          <w:sz w:val="20"/>
          <w:szCs w:val="20"/>
        </w:rPr>
      </w:pPr>
    </w:p>
    <w:p w:rsidR="00BF08C9" w:rsidRDefault="00A95740">
      <w:pPr>
        <w:tabs>
          <w:tab w:val="left" w:pos="90"/>
          <w:tab w:val="left" w:pos="360"/>
          <w:tab w:val="left" w:pos="810"/>
          <w:tab w:val="left" w:pos="1080"/>
        </w:tabs>
        <w:spacing w:after="0" w:line="240" w:lineRule="auto"/>
        <w:ind w:left="360" w:firstLine="360"/>
        <w:jc w:val="both"/>
        <w:rPr>
          <w:rFonts w:ascii="Arial" w:hAnsi="Arial" w:cs="Arial"/>
          <w:sz w:val="20"/>
          <w:szCs w:val="20"/>
        </w:rPr>
      </w:pPr>
      <w:proofErr w:type="gramStart"/>
      <w:r>
        <w:rPr>
          <w:rFonts w:ascii="Arial" w:hAnsi="Arial" w:cs="Arial"/>
          <w:sz w:val="20"/>
          <w:szCs w:val="20"/>
        </w:rPr>
        <w:t>Berdasarkan tabel diatas menunjukan hubungan persepsi terhadap penggunaan alat kontrasepsi vasektomi di kelurahan Loa Bakung.</w:t>
      </w:r>
      <w:proofErr w:type="gramEnd"/>
      <w:r>
        <w:rPr>
          <w:rFonts w:ascii="Arial" w:hAnsi="Arial" w:cs="Arial"/>
          <w:sz w:val="20"/>
          <w:szCs w:val="20"/>
        </w:rPr>
        <w:t xml:space="preserve"> Dari hasil analisa hubungan menggunakan uji statistik </w:t>
      </w:r>
      <w:r>
        <w:rPr>
          <w:rFonts w:ascii="Arial" w:hAnsi="Arial" w:cs="Arial"/>
          <w:i/>
          <w:sz w:val="20"/>
          <w:szCs w:val="20"/>
        </w:rPr>
        <w:t xml:space="preserve"> chi square </w:t>
      </w:r>
      <w:r>
        <w:rPr>
          <w:rFonts w:ascii="Arial" w:hAnsi="Arial" w:cs="Arial"/>
          <w:sz w:val="20"/>
          <w:szCs w:val="20"/>
        </w:rPr>
        <w:t xml:space="preserve">diperoleh nilai </w:t>
      </w:r>
      <w:r>
        <w:rPr>
          <w:rFonts w:ascii="Arial" w:hAnsi="Arial" w:cs="Arial"/>
          <w:i/>
          <w:sz w:val="20"/>
          <w:szCs w:val="20"/>
        </w:rPr>
        <w:t xml:space="preserve">p value </w:t>
      </w:r>
      <w:r>
        <w:rPr>
          <w:rFonts w:ascii="Arial" w:hAnsi="Arial" w:cs="Arial"/>
          <w:sz w:val="20"/>
          <w:szCs w:val="20"/>
        </w:rPr>
        <w:t>sebesar 1.000  nilai ini lebih besar dari taraf signifikan 0.001 ,sehingga dapat disimpulkan bahwa tidak ada hubungan persepsi terhadap penggunaan alat kontrasepsi vasektomi pada 67 responden yang di teliti.</w:t>
      </w:r>
    </w:p>
    <w:p w:rsidR="00BF08C9" w:rsidRDefault="00BF08C9">
      <w:pPr>
        <w:tabs>
          <w:tab w:val="left" w:pos="90"/>
          <w:tab w:val="left" w:pos="360"/>
          <w:tab w:val="left" w:pos="810"/>
          <w:tab w:val="left" w:pos="1080"/>
        </w:tabs>
        <w:spacing w:after="0" w:line="240" w:lineRule="auto"/>
        <w:ind w:left="360" w:firstLine="360"/>
        <w:jc w:val="both"/>
        <w:rPr>
          <w:rFonts w:ascii="Arial" w:hAnsi="Arial" w:cs="Arial"/>
          <w:sz w:val="20"/>
          <w:szCs w:val="20"/>
        </w:rPr>
      </w:pPr>
    </w:p>
    <w:p w:rsidR="00BF08C9" w:rsidRDefault="00A95740">
      <w:pPr>
        <w:pStyle w:val="ListParagraph2"/>
        <w:numPr>
          <w:ilvl w:val="0"/>
          <w:numId w:val="1"/>
        </w:numPr>
        <w:tabs>
          <w:tab w:val="left" w:pos="90"/>
        </w:tabs>
        <w:spacing w:after="0" w:line="240" w:lineRule="auto"/>
        <w:ind w:left="360" w:hanging="270"/>
        <w:jc w:val="both"/>
        <w:rPr>
          <w:rFonts w:ascii="Arial" w:hAnsi="Arial" w:cs="Arial"/>
          <w:sz w:val="20"/>
          <w:szCs w:val="20"/>
        </w:rPr>
      </w:pPr>
      <w:r>
        <w:rPr>
          <w:rFonts w:ascii="Arial" w:hAnsi="Arial" w:cs="Arial"/>
          <w:sz w:val="20"/>
          <w:szCs w:val="20"/>
        </w:rPr>
        <w:t xml:space="preserve">Hubungan Dukungan Istri Terhadap Penggunaan Alat Kontrasepsi Vasektomi </w:t>
      </w:r>
    </w:p>
    <w:p w:rsidR="00BF08C9" w:rsidRDefault="00BF08C9">
      <w:pPr>
        <w:tabs>
          <w:tab w:val="left" w:pos="90"/>
        </w:tabs>
        <w:spacing w:after="0" w:line="240" w:lineRule="auto"/>
        <w:jc w:val="both"/>
        <w:rPr>
          <w:rFonts w:ascii="Arial" w:hAnsi="Arial" w:cs="Arial"/>
          <w:sz w:val="20"/>
          <w:szCs w:val="20"/>
        </w:rPr>
      </w:pPr>
    </w:p>
    <w:p w:rsidR="00BF08C9" w:rsidRDefault="00A95740">
      <w:pPr>
        <w:tabs>
          <w:tab w:val="left" w:pos="90"/>
        </w:tabs>
        <w:spacing w:after="0" w:line="0" w:lineRule="atLeast"/>
        <w:ind w:left="360"/>
        <w:jc w:val="both"/>
        <w:rPr>
          <w:rFonts w:ascii="Arial" w:hAnsi="Arial" w:cs="Arial"/>
          <w:sz w:val="20"/>
          <w:szCs w:val="20"/>
        </w:rPr>
      </w:pPr>
      <w:r>
        <w:rPr>
          <w:rFonts w:ascii="Arial" w:hAnsi="Arial" w:cs="Arial"/>
          <w:sz w:val="20"/>
          <w:szCs w:val="20"/>
        </w:rPr>
        <w:t>Tabel 9 Hubungan Dukungan Istri Terhadap Penggunaan Alat Kontrasepsi Vasektomi di Kelurahan Loa Bakung</w:t>
      </w:r>
    </w:p>
    <w:p w:rsidR="00BF08C9" w:rsidRDefault="00BF08C9">
      <w:pPr>
        <w:tabs>
          <w:tab w:val="left" w:pos="90"/>
        </w:tabs>
        <w:spacing w:after="0" w:line="0" w:lineRule="atLeast"/>
        <w:ind w:left="360"/>
        <w:jc w:val="both"/>
        <w:rPr>
          <w:rFonts w:ascii="Arial" w:hAnsi="Arial" w:cs="Arial"/>
          <w:sz w:val="20"/>
          <w:szCs w:val="20"/>
        </w:rPr>
      </w:pPr>
    </w:p>
    <w:tbl>
      <w:tblPr>
        <w:tblStyle w:val="TableGrid"/>
        <w:tblpPr w:leftFromText="180" w:rightFromText="180" w:vertAnchor="text" w:horzAnchor="page" w:tblpX="1458" w:tblpY="-22"/>
        <w:tblW w:w="4878" w:type="dxa"/>
        <w:tblLayout w:type="fixed"/>
        <w:tblLook w:val="04A0" w:firstRow="1" w:lastRow="0" w:firstColumn="1" w:lastColumn="0" w:noHBand="0" w:noVBand="1"/>
      </w:tblPr>
      <w:tblGrid>
        <w:gridCol w:w="1008"/>
        <w:gridCol w:w="450"/>
        <w:gridCol w:w="630"/>
        <w:gridCol w:w="450"/>
        <w:gridCol w:w="630"/>
        <w:gridCol w:w="450"/>
        <w:gridCol w:w="630"/>
        <w:gridCol w:w="630"/>
      </w:tblGrid>
      <w:tr w:rsidR="00BF08C9">
        <w:trPr>
          <w:trHeight w:val="341"/>
        </w:trPr>
        <w:tc>
          <w:tcPr>
            <w:tcW w:w="1008" w:type="dxa"/>
            <w:vMerge w:val="restart"/>
            <w:vAlign w:val="center"/>
          </w:tcPr>
          <w:p w:rsidR="00BF08C9" w:rsidRDefault="00A95740">
            <w:pPr>
              <w:jc w:val="center"/>
              <w:rPr>
                <w:sz w:val="16"/>
                <w:szCs w:val="20"/>
              </w:rPr>
            </w:pPr>
            <w:r>
              <w:rPr>
                <w:sz w:val="16"/>
                <w:szCs w:val="20"/>
              </w:rPr>
              <w:t>Dukungan istri</w:t>
            </w:r>
          </w:p>
        </w:tc>
        <w:tc>
          <w:tcPr>
            <w:tcW w:w="2160" w:type="dxa"/>
            <w:gridSpan w:val="4"/>
            <w:tcBorders>
              <w:bottom w:val="single" w:sz="4" w:space="0" w:color="000000" w:themeColor="text1"/>
              <w:right w:val="single" w:sz="4" w:space="0" w:color="auto"/>
            </w:tcBorders>
            <w:vAlign w:val="center"/>
          </w:tcPr>
          <w:p w:rsidR="00BF08C9" w:rsidRDefault="00A95740">
            <w:pPr>
              <w:jc w:val="center"/>
              <w:rPr>
                <w:sz w:val="16"/>
                <w:szCs w:val="20"/>
              </w:rPr>
            </w:pPr>
            <w:r>
              <w:rPr>
                <w:sz w:val="16"/>
                <w:szCs w:val="20"/>
              </w:rPr>
              <w:t>Menggunakan kontrasepsi</w:t>
            </w:r>
          </w:p>
        </w:tc>
        <w:tc>
          <w:tcPr>
            <w:tcW w:w="1080" w:type="dxa"/>
            <w:gridSpan w:val="2"/>
            <w:vMerge w:val="restart"/>
            <w:tcBorders>
              <w:top w:val="single" w:sz="4" w:space="0" w:color="auto"/>
              <w:left w:val="single" w:sz="4" w:space="0" w:color="auto"/>
              <w:right w:val="single" w:sz="4" w:space="0" w:color="auto"/>
            </w:tcBorders>
            <w:vAlign w:val="center"/>
          </w:tcPr>
          <w:p w:rsidR="00BF08C9" w:rsidRDefault="00A95740">
            <w:pPr>
              <w:jc w:val="center"/>
              <w:rPr>
                <w:sz w:val="16"/>
                <w:szCs w:val="20"/>
              </w:rPr>
            </w:pPr>
            <w:r>
              <w:rPr>
                <w:sz w:val="16"/>
                <w:szCs w:val="20"/>
              </w:rPr>
              <w:t>Total</w:t>
            </w:r>
          </w:p>
        </w:tc>
        <w:tc>
          <w:tcPr>
            <w:tcW w:w="630" w:type="dxa"/>
            <w:vMerge w:val="restart"/>
            <w:tcBorders>
              <w:left w:val="single" w:sz="4" w:space="0" w:color="auto"/>
            </w:tcBorders>
            <w:vAlign w:val="center"/>
          </w:tcPr>
          <w:p w:rsidR="00BF08C9" w:rsidRDefault="00A95740">
            <w:pPr>
              <w:jc w:val="center"/>
              <w:rPr>
                <w:sz w:val="16"/>
                <w:szCs w:val="20"/>
              </w:rPr>
            </w:pPr>
            <w:r>
              <w:rPr>
                <w:sz w:val="16"/>
                <w:szCs w:val="20"/>
              </w:rPr>
              <w:t>P – value</w:t>
            </w:r>
          </w:p>
          <w:p w:rsidR="00BF08C9" w:rsidRDefault="00BF08C9">
            <w:pPr>
              <w:jc w:val="center"/>
              <w:rPr>
                <w:sz w:val="16"/>
                <w:szCs w:val="20"/>
              </w:rPr>
            </w:pPr>
          </w:p>
        </w:tc>
      </w:tr>
      <w:tr w:rsidR="00BF08C9">
        <w:trPr>
          <w:trHeight w:val="273"/>
        </w:trPr>
        <w:tc>
          <w:tcPr>
            <w:tcW w:w="1008" w:type="dxa"/>
            <w:vMerge/>
            <w:vAlign w:val="bottom"/>
          </w:tcPr>
          <w:p w:rsidR="00BF08C9" w:rsidRDefault="00BF08C9">
            <w:pPr>
              <w:jc w:val="center"/>
              <w:rPr>
                <w:sz w:val="16"/>
                <w:szCs w:val="20"/>
              </w:rPr>
            </w:pPr>
          </w:p>
        </w:tc>
        <w:tc>
          <w:tcPr>
            <w:tcW w:w="1080" w:type="dxa"/>
            <w:gridSpan w:val="2"/>
            <w:vAlign w:val="center"/>
          </w:tcPr>
          <w:p w:rsidR="00BF08C9" w:rsidRDefault="00A95740">
            <w:pPr>
              <w:jc w:val="center"/>
              <w:rPr>
                <w:sz w:val="16"/>
                <w:szCs w:val="20"/>
              </w:rPr>
            </w:pPr>
            <w:r>
              <w:rPr>
                <w:sz w:val="16"/>
                <w:szCs w:val="20"/>
              </w:rPr>
              <w:t>Ya</w:t>
            </w:r>
          </w:p>
        </w:tc>
        <w:tc>
          <w:tcPr>
            <w:tcW w:w="1080" w:type="dxa"/>
            <w:gridSpan w:val="2"/>
            <w:tcBorders>
              <w:right w:val="single" w:sz="4" w:space="0" w:color="auto"/>
            </w:tcBorders>
            <w:vAlign w:val="center"/>
          </w:tcPr>
          <w:p w:rsidR="00BF08C9" w:rsidRDefault="00A95740">
            <w:pPr>
              <w:jc w:val="center"/>
              <w:rPr>
                <w:sz w:val="16"/>
                <w:szCs w:val="20"/>
              </w:rPr>
            </w:pPr>
            <w:r>
              <w:rPr>
                <w:sz w:val="16"/>
                <w:szCs w:val="20"/>
              </w:rPr>
              <w:t>Tidak</w:t>
            </w:r>
          </w:p>
        </w:tc>
        <w:tc>
          <w:tcPr>
            <w:tcW w:w="1080" w:type="dxa"/>
            <w:gridSpan w:val="2"/>
            <w:vMerge/>
            <w:tcBorders>
              <w:left w:val="single" w:sz="4" w:space="0" w:color="auto"/>
              <w:bottom w:val="single" w:sz="4" w:space="0" w:color="auto"/>
              <w:right w:val="single" w:sz="4" w:space="0" w:color="auto"/>
            </w:tcBorders>
            <w:vAlign w:val="center"/>
          </w:tcPr>
          <w:p w:rsidR="00BF08C9" w:rsidRDefault="00BF08C9">
            <w:pPr>
              <w:jc w:val="center"/>
              <w:rPr>
                <w:sz w:val="16"/>
                <w:szCs w:val="20"/>
              </w:rPr>
            </w:pPr>
          </w:p>
        </w:tc>
        <w:tc>
          <w:tcPr>
            <w:tcW w:w="630" w:type="dxa"/>
            <w:vMerge/>
            <w:tcBorders>
              <w:left w:val="single" w:sz="4" w:space="0" w:color="auto"/>
            </w:tcBorders>
            <w:vAlign w:val="center"/>
          </w:tcPr>
          <w:p w:rsidR="00BF08C9" w:rsidRDefault="00BF08C9">
            <w:pPr>
              <w:jc w:val="center"/>
              <w:rPr>
                <w:sz w:val="16"/>
                <w:szCs w:val="20"/>
              </w:rPr>
            </w:pPr>
          </w:p>
        </w:tc>
      </w:tr>
      <w:tr w:rsidR="00BF08C9">
        <w:trPr>
          <w:trHeight w:val="157"/>
        </w:trPr>
        <w:tc>
          <w:tcPr>
            <w:tcW w:w="1008" w:type="dxa"/>
            <w:vMerge/>
            <w:vAlign w:val="bottom"/>
          </w:tcPr>
          <w:p w:rsidR="00BF08C9" w:rsidRDefault="00BF08C9">
            <w:pPr>
              <w:jc w:val="center"/>
              <w:rPr>
                <w:sz w:val="16"/>
                <w:szCs w:val="20"/>
              </w:rPr>
            </w:pPr>
          </w:p>
        </w:tc>
        <w:tc>
          <w:tcPr>
            <w:tcW w:w="450" w:type="dxa"/>
            <w:vAlign w:val="center"/>
          </w:tcPr>
          <w:p w:rsidR="00BF08C9" w:rsidRDefault="00A95740">
            <w:pPr>
              <w:jc w:val="center"/>
              <w:rPr>
                <w:sz w:val="16"/>
                <w:szCs w:val="20"/>
              </w:rPr>
            </w:pPr>
            <w:r>
              <w:rPr>
                <w:sz w:val="16"/>
                <w:szCs w:val="20"/>
              </w:rPr>
              <w:t>F</w:t>
            </w:r>
          </w:p>
        </w:tc>
        <w:tc>
          <w:tcPr>
            <w:tcW w:w="630" w:type="dxa"/>
            <w:vAlign w:val="center"/>
          </w:tcPr>
          <w:p w:rsidR="00BF08C9" w:rsidRDefault="00A95740">
            <w:pPr>
              <w:jc w:val="center"/>
              <w:rPr>
                <w:sz w:val="16"/>
                <w:szCs w:val="20"/>
              </w:rPr>
            </w:pPr>
            <w:r>
              <w:rPr>
                <w:sz w:val="16"/>
                <w:szCs w:val="20"/>
              </w:rPr>
              <w:t>%</w:t>
            </w:r>
          </w:p>
        </w:tc>
        <w:tc>
          <w:tcPr>
            <w:tcW w:w="450" w:type="dxa"/>
            <w:vAlign w:val="center"/>
          </w:tcPr>
          <w:p w:rsidR="00BF08C9" w:rsidRDefault="00A95740">
            <w:pPr>
              <w:jc w:val="center"/>
              <w:rPr>
                <w:sz w:val="16"/>
                <w:szCs w:val="20"/>
              </w:rPr>
            </w:pPr>
            <w:r>
              <w:rPr>
                <w:sz w:val="16"/>
                <w:szCs w:val="20"/>
              </w:rPr>
              <w:t>F</w:t>
            </w:r>
          </w:p>
        </w:tc>
        <w:tc>
          <w:tcPr>
            <w:tcW w:w="630" w:type="dxa"/>
            <w:vAlign w:val="center"/>
          </w:tcPr>
          <w:p w:rsidR="00BF08C9" w:rsidRDefault="00A95740">
            <w:pPr>
              <w:jc w:val="center"/>
              <w:rPr>
                <w:sz w:val="16"/>
                <w:szCs w:val="20"/>
              </w:rPr>
            </w:pPr>
            <w:r>
              <w:rPr>
                <w:sz w:val="16"/>
                <w:szCs w:val="20"/>
              </w:rPr>
              <w:t>%</w:t>
            </w:r>
          </w:p>
        </w:tc>
        <w:tc>
          <w:tcPr>
            <w:tcW w:w="450" w:type="dxa"/>
            <w:tcBorders>
              <w:top w:val="single" w:sz="4" w:space="0" w:color="auto"/>
            </w:tcBorders>
            <w:vAlign w:val="center"/>
          </w:tcPr>
          <w:p w:rsidR="00BF08C9" w:rsidRDefault="00A95740">
            <w:pPr>
              <w:jc w:val="center"/>
              <w:rPr>
                <w:sz w:val="16"/>
                <w:szCs w:val="20"/>
              </w:rPr>
            </w:pPr>
            <w:r>
              <w:rPr>
                <w:sz w:val="16"/>
                <w:szCs w:val="20"/>
              </w:rPr>
              <w:t>F</w:t>
            </w:r>
          </w:p>
        </w:tc>
        <w:tc>
          <w:tcPr>
            <w:tcW w:w="630" w:type="dxa"/>
            <w:tcBorders>
              <w:top w:val="single" w:sz="4" w:space="0" w:color="auto"/>
            </w:tcBorders>
            <w:vAlign w:val="center"/>
          </w:tcPr>
          <w:p w:rsidR="00BF08C9" w:rsidRDefault="00A95740">
            <w:pPr>
              <w:jc w:val="center"/>
              <w:rPr>
                <w:sz w:val="16"/>
                <w:szCs w:val="20"/>
              </w:rPr>
            </w:pPr>
            <w:r>
              <w:rPr>
                <w:sz w:val="16"/>
                <w:szCs w:val="20"/>
              </w:rPr>
              <w:t>%</w:t>
            </w:r>
          </w:p>
        </w:tc>
        <w:tc>
          <w:tcPr>
            <w:tcW w:w="630" w:type="dxa"/>
            <w:vMerge w:val="restart"/>
            <w:vAlign w:val="center"/>
          </w:tcPr>
          <w:p w:rsidR="00BF08C9" w:rsidRDefault="00A95740">
            <w:pPr>
              <w:jc w:val="center"/>
              <w:rPr>
                <w:sz w:val="16"/>
                <w:szCs w:val="20"/>
              </w:rPr>
            </w:pPr>
            <w:r>
              <w:rPr>
                <w:sz w:val="16"/>
                <w:szCs w:val="20"/>
              </w:rPr>
              <w:t>0.103</w:t>
            </w:r>
          </w:p>
        </w:tc>
      </w:tr>
      <w:tr w:rsidR="00BF08C9">
        <w:trPr>
          <w:trHeight w:val="156"/>
        </w:trPr>
        <w:tc>
          <w:tcPr>
            <w:tcW w:w="1008" w:type="dxa"/>
            <w:vAlign w:val="center"/>
          </w:tcPr>
          <w:p w:rsidR="00BF08C9" w:rsidRDefault="00A95740">
            <w:pPr>
              <w:jc w:val="center"/>
              <w:rPr>
                <w:sz w:val="16"/>
                <w:szCs w:val="20"/>
              </w:rPr>
            </w:pPr>
            <w:r>
              <w:rPr>
                <w:sz w:val="16"/>
                <w:szCs w:val="20"/>
              </w:rPr>
              <w:t>Mendukung</w:t>
            </w:r>
          </w:p>
        </w:tc>
        <w:tc>
          <w:tcPr>
            <w:tcW w:w="450" w:type="dxa"/>
            <w:vAlign w:val="center"/>
          </w:tcPr>
          <w:p w:rsidR="00BF08C9" w:rsidRDefault="00A95740">
            <w:pPr>
              <w:jc w:val="center"/>
              <w:rPr>
                <w:sz w:val="16"/>
                <w:szCs w:val="20"/>
              </w:rPr>
            </w:pPr>
            <w:r>
              <w:rPr>
                <w:sz w:val="16"/>
                <w:szCs w:val="20"/>
              </w:rPr>
              <w:t>1</w:t>
            </w:r>
          </w:p>
        </w:tc>
        <w:tc>
          <w:tcPr>
            <w:tcW w:w="630" w:type="dxa"/>
            <w:vAlign w:val="center"/>
          </w:tcPr>
          <w:p w:rsidR="00BF08C9" w:rsidRDefault="00A95740">
            <w:pPr>
              <w:jc w:val="center"/>
              <w:rPr>
                <w:sz w:val="16"/>
                <w:szCs w:val="20"/>
              </w:rPr>
            </w:pPr>
            <w:r>
              <w:rPr>
                <w:sz w:val="16"/>
                <w:szCs w:val="20"/>
              </w:rPr>
              <w:t>1,5 %</w:t>
            </w:r>
          </w:p>
        </w:tc>
        <w:tc>
          <w:tcPr>
            <w:tcW w:w="450" w:type="dxa"/>
            <w:vAlign w:val="center"/>
          </w:tcPr>
          <w:p w:rsidR="00BF08C9" w:rsidRDefault="00A95740">
            <w:pPr>
              <w:jc w:val="center"/>
              <w:rPr>
                <w:sz w:val="16"/>
                <w:szCs w:val="20"/>
              </w:rPr>
            </w:pPr>
            <w:r>
              <w:rPr>
                <w:sz w:val="16"/>
                <w:szCs w:val="20"/>
              </w:rPr>
              <w:t>4</w:t>
            </w:r>
          </w:p>
        </w:tc>
        <w:tc>
          <w:tcPr>
            <w:tcW w:w="630" w:type="dxa"/>
            <w:vAlign w:val="center"/>
          </w:tcPr>
          <w:p w:rsidR="00BF08C9" w:rsidRDefault="00A95740">
            <w:pPr>
              <w:jc w:val="center"/>
              <w:rPr>
                <w:sz w:val="16"/>
                <w:szCs w:val="20"/>
              </w:rPr>
            </w:pPr>
            <w:r>
              <w:rPr>
                <w:sz w:val="16"/>
                <w:szCs w:val="20"/>
              </w:rPr>
              <w:t>6,0%</w:t>
            </w:r>
          </w:p>
        </w:tc>
        <w:tc>
          <w:tcPr>
            <w:tcW w:w="450" w:type="dxa"/>
            <w:vAlign w:val="center"/>
          </w:tcPr>
          <w:p w:rsidR="00BF08C9" w:rsidRDefault="00A95740">
            <w:pPr>
              <w:jc w:val="center"/>
              <w:rPr>
                <w:sz w:val="16"/>
                <w:szCs w:val="20"/>
              </w:rPr>
            </w:pPr>
            <w:r>
              <w:rPr>
                <w:sz w:val="16"/>
                <w:szCs w:val="20"/>
              </w:rPr>
              <w:t>5</w:t>
            </w:r>
          </w:p>
        </w:tc>
        <w:tc>
          <w:tcPr>
            <w:tcW w:w="630" w:type="dxa"/>
            <w:vAlign w:val="center"/>
          </w:tcPr>
          <w:p w:rsidR="00BF08C9" w:rsidRDefault="00A95740">
            <w:pPr>
              <w:jc w:val="center"/>
              <w:rPr>
                <w:sz w:val="16"/>
                <w:szCs w:val="20"/>
              </w:rPr>
            </w:pPr>
            <w:r>
              <w:rPr>
                <w:sz w:val="16"/>
                <w:szCs w:val="20"/>
              </w:rPr>
              <w:t>7,5%</w:t>
            </w:r>
          </w:p>
        </w:tc>
        <w:tc>
          <w:tcPr>
            <w:tcW w:w="630" w:type="dxa"/>
            <w:vMerge/>
            <w:vAlign w:val="center"/>
          </w:tcPr>
          <w:p w:rsidR="00BF08C9" w:rsidRDefault="00BF08C9">
            <w:pPr>
              <w:jc w:val="center"/>
              <w:rPr>
                <w:sz w:val="16"/>
                <w:szCs w:val="20"/>
              </w:rPr>
            </w:pPr>
          </w:p>
        </w:tc>
      </w:tr>
      <w:tr w:rsidR="00BF08C9">
        <w:trPr>
          <w:trHeight w:val="318"/>
        </w:trPr>
        <w:tc>
          <w:tcPr>
            <w:tcW w:w="1008" w:type="dxa"/>
            <w:vAlign w:val="center"/>
          </w:tcPr>
          <w:p w:rsidR="00BF08C9" w:rsidRDefault="00A95740">
            <w:pPr>
              <w:jc w:val="center"/>
              <w:rPr>
                <w:sz w:val="16"/>
                <w:szCs w:val="20"/>
              </w:rPr>
            </w:pPr>
            <w:r>
              <w:rPr>
                <w:sz w:val="16"/>
                <w:szCs w:val="20"/>
              </w:rPr>
              <w:t>Tidak mendukung</w:t>
            </w:r>
          </w:p>
        </w:tc>
        <w:tc>
          <w:tcPr>
            <w:tcW w:w="450" w:type="dxa"/>
            <w:vAlign w:val="center"/>
          </w:tcPr>
          <w:p w:rsidR="00BF08C9" w:rsidRDefault="00A95740">
            <w:pPr>
              <w:jc w:val="center"/>
              <w:rPr>
                <w:sz w:val="16"/>
                <w:szCs w:val="20"/>
              </w:rPr>
            </w:pPr>
            <w:r>
              <w:rPr>
                <w:sz w:val="16"/>
                <w:szCs w:val="20"/>
              </w:rPr>
              <w:t>0</w:t>
            </w:r>
          </w:p>
        </w:tc>
        <w:tc>
          <w:tcPr>
            <w:tcW w:w="630" w:type="dxa"/>
            <w:vAlign w:val="center"/>
          </w:tcPr>
          <w:p w:rsidR="00BF08C9" w:rsidRDefault="00A95740">
            <w:pPr>
              <w:jc w:val="center"/>
              <w:rPr>
                <w:sz w:val="16"/>
                <w:szCs w:val="20"/>
              </w:rPr>
            </w:pPr>
            <w:r>
              <w:rPr>
                <w:sz w:val="16"/>
                <w:szCs w:val="20"/>
              </w:rPr>
              <w:t>0 %</w:t>
            </w:r>
          </w:p>
        </w:tc>
        <w:tc>
          <w:tcPr>
            <w:tcW w:w="450" w:type="dxa"/>
            <w:vAlign w:val="center"/>
          </w:tcPr>
          <w:p w:rsidR="00BF08C9" w:rsidRDefault="00A95740">
            <w:pPr>
              <w:jc w:val="center"/>
              <w:rPr>
                <w:sz w:val="16"/>
                <w:szCs w:val="20"/>
              </w:rPr>
            </w:pPr>
            <w:r>
              <w:rPr>
                <w:sz w:val="16"/>
                <w:szCs w:val="20"/>
              </w:rPr>
              <w:t>62</w:t>
            </w:r>
          </w:p>
        </w:tc>
        <w:tc>
          <w:tcPr>
            <w:tcW w:w="630" w:type="dxa"/>
            <w:vAlign w:val="center"/>
          </w:tcPr>
          <w:p w:rsidR="00BF08C9" w:rsidRDefault="00A95740">
            <w:pPr>
              <w:jc w:val="center"/>
              <w:rPr>
                <w:sz w:val="16"/>
                <w:szCs w:val="20"/>
              </w:rPr>
            </w:pPr>
            <w:r>
              <w:rPr>
                <w:sz w:val="16"/>
                <w:szCs w:val="20"/>
              </w:rPr>
              <w:t>92.5 %</w:t>
            </w:r>
          </w:p>
        </w:tc>
        <w:tc>
          <w:tcPr>
            <w:tcW w:w="450" w:type="dxa"/>
            <w:vAlign w:val="center"/>
          </w:tcPr>
          <w:p w:rsidR="00BF08C9" w:rsidRDefault="00A95740">
            <w:pPr>
              <w:jc w:val="center"/>
              <w:rPr>
                <w:sz w:val="16"/>
                <w:szCs w:val="20"/>
              </w:rPr>
            </w:pPr>
            <w:r>
              <w:rPr>
                <w:sz w:val="16"/>
                <w:szCs w:val="20"/>
              </w:rPr>
              <w:t>62</w:t>
            </w:r>
          </w:p>
        </w:tc>
        <w:tc>
          <w:tcPr>
            <w:tcW w:w="630" w:type="dxa"/>
            <w:vAlign w:val="center"/>
          </w:tcPr>
          <w:p w:rsidR="00BF08C9" w:rsidRDefault="00A95740">
            <w:pPr>
              <w:jc w:val="center"/>
              <w:rPr>
                <w:sz w:val="16"/>
                <w:szCs w:val="20"/>
              </w:rPr>
            </w:pPr>
            <w:r>
              <w:rPr>
                <w:sz w:val="16"/>
                <w:szCs w:val="20"/>
              </w:rPr>
              <w:t>92,5%</w:t>
            </w:r>
          </w:p>
        </w:tc>
        <w:tc>
          <w:tcPr>
            <w:tcW w:w="630" w:type="dxa"/>
            <w:vMerge/>
            <w:vAlign w:val="center"/>
          </w:tcPr>
          <w:p w:rsidR="00BF08C9" w:rsidRDefault="00BF08C9">
            <w:pPr>
              <w:jc w:val="center"/>
              <w:rPr>
                <w:sz w:val="16"/>
                <w:szCs w:val="20"/>
              </w:rPr>
            </w:pPr>
          </w:p>
        </w:tc>
      </w:tr>
      <w:tr w:rsidR="00BF08C9">
        <w:trPr>
          <w:trHeight w:val="242"/>
        </w:trPr>
        <w:tc>
          <w:tcPr>
            <w:tcW w:w="1008" w:type="dxa"/>
            <w:vAlign w:val="center"/>
          </w:tcPr>
          <w:p w:rsidR="00BF08C9" w:rsidRDefault="00A95740">
            <w:pPr>
              <w:jc w:val="center"/>
              <w:rPr>
                <w:sz w:val="16"/>
                <w:szCs w:val="20"/>
              </w:rPr>
            </w:pPr>
            <w:r>
              <w:rPr>
                <w:sz w:val="16"/>
                <w:szCs w:val="20"/>
              </w:rPr>
              <w:t>Total</w:t>
            </w:r>
          </w:p>
        </w:tc>
        <w:tc>
          <w:tcPr>
            <w:tcW w:w="450" w:type="dxa"/>
            <w:vAlign w:val="center"/>
          </w:tcPr>
          <w:p w:rsidR="00BF08C9" w:rsidRDefault="00A95740">
            <w:pPr>
              <w:jc w:val="center"/>
              <w:rPr>
                <w:sz w:val="16"/>
                <w:szCs w:val="20"/>
              </w:rPr>
            </w:pPr>
            <w:r>
              <w:rPr>
                <w:sz w:val="16"/>
                <w:szCs w:val="20"/>
              </w:rPr>
              <w:t>1</w:t>
            </w:r>
          </w:p>
        </w:tc>
        <w:tc>
          <w:tcPr>
            <w:tcW w:w="630" w:type="dxa"/>
            <w:vAlign w:val="center"/>
          </w:tcPr>
          <w:p w:rsidR="00BF08C9" w:rsidRDefault="00A95740">
            <w:pPr>
              <w:jc w:val="center"/>
              <w:rPr>
                <w:sz w:val="16"/>
                <w:szCs w:val="20"/>
              </w:rPr>
            </w:pPr>
            <w:r>
              <w:rPr>
                <w:sz w:val="16"/>
                <w:szCs w:val="20"/>
              </w:rPr>
              <w:t>1,5%</w:t>
            </w:r>
          </w:p>
        </w:tc>
        <w:tc>
          <w:tcPr>
            <w:tcW w:w="450" w:type="dxa"/>
            <w:vAlign w:val="center"/>
          </w:tcPr>
          <w:p w:rsidR="00BF08C9" w:rsidRDefault="00A95740">
            <w:pPr>
              <w:jc w:val="center"/>
              <w:rPr>
                <w:sz w:val="16"/>
                <w:szCs w:val="20"/>
              </w:rPr>
            </w:pPr>
            <w:r>
              <w:rPr>
                <w:sz w:val="16"/>
                <w:szCs w:val="20"/>
              </w:rPr>
              <w:t>66</w:t>
            </w:r>
          </w:p>
        </w:tc>
        <w:tc>
          <w:tcPr>
            <w:tcW w:w="630" w:type="dxa"/>
            <w:vAlign w:val="center"/>
          </w:tcPr>
          <w:p w:rsidR="00BF08C9" w:rsidRDefault="00A95740">
            <w:pPr>
              <w:jc w:val="center"/>
              <w:rPr>
                <w:sz w:val="16"/>
                <w:szCs w:val="20"/>
              </w:rPr>
            </w:pPr>
            <w:r>
              <w:rPr>
                <w:sz w:val="16"/>
                <w:szCs w:val="20"/>
              </w:rPr>
              <w:t>98,5%</w:t>
            </w:r>
          </w:p>
        </w:tc>
        <w:tc>
          <w:tcPr>
            <w:tcW w:w="450" w:type="dxa"/>
            <w:vAlign w:val="center"/>
          </w:tcPr>
          <w:p w:rsidR="00BF08C9" w:rsidRDefault="00A95740">
            <w:pPr>
              <w:jc w:val="center"/>
              <w:rPr>
                <w:sz w:val="16"/>
                <w:szCs w:val="20"/>
              </w:rPr>
            </w:pPr>
            <w:r>
              <w:rPr>
                <w:sz w:val="16"/>
                <w:szCs w:val="20"/>
              </w:rPr>
              <w:t>67</w:t>
            </w:r>
          </w:p>
        </w:tc>
        <w:tc>
          <w:tcPr>
            <w:tcW w:w="630" w:type="dxa"/>
            <w:vAlign w:val="center"/>
          </w:tcPr>
          <w:p w:rsidR="00BF08C9" w:rsidRDefault="00A95740">
            <w:pPr>
              <w:jc w:val="center"/>
              <w:rPr>
                <w:sz w:val="16"/>
                <w:szCs w:val="20"/>
              </w:rPr>
            </w:pPr>
            <w:r>
              <w:rPr>
                <w:sz w:val="16"/>
                <w:szCs w:val="20"/>
              </w:rPr>
              <w:t>100%</w:t>
            </w:r>
          </w:p>
        </w:tc>
        <w:tc>
          <w:tcPr>
            <w:tcW w:w="630" w:type="dxa"/>
            <w:vMerge/>
            <w:vAlign w:val="center"/>
          </w:tcPr>
          <w:p w:rsidR="00BF08C9" w:rsidRDefault="00BF08C9">
            <w:pPr>
              <w:jc w:val="center"/>
              <w:rPr>
                <w:sz w:val="16"/>
                <w:szCs w:val="20"/>
              </w:rPr>
            </w:pPr>
          </w:p>
        </w:tc>
      </w:tr>
    </w:tbl>
    <w:p w:rsidR="00BF08C9" w:rsidRDefault="00A95740">
      <w:pPr>
        <w:tabs>
          <w:tab w:val="left" w:pos="1170"/>
        </w:tabs>
        <w:spacing w:after="0" w:line="240" w:lineRule="auto"/>
        <w:ind w:left="360"/>
        <w:rPr>
          <w:rFonts w:ascii="Arial" w:hAnsi="Arial" w:cs="Arial"/>
          <w:i/>
          <w:sz w:val="20"/>
          <w:szCs w:val="20"/>
        </w:rPr>
      </w:pPr>
      <w:proofErr w:type="gramStart"/>
      <w:r>
        <w:rPr>
          <w:rFonts w:ascii="Arial" w:hAnsi="Arial" w:cs="Arial"/>
          <w:i/>
          <w:sz w:val="20"/>
          <w:szCs w:val="20"/>
        </w:rPr>
        <w:t>Sumber :</w:t>
      </w:r>
      <w:proofErr w:type="gramEnd"/>
      <w:r>
        <w:rPr>
          <w:rFonts w:ascii="Arial" w:hAnsi="Arial" w:cs="Arial"/>
          <w:i/>
          <w:sz w:val="20"/>
          <w:szCs w:val="20"/>
        </w:rPr>
        <w:t xml:space="preserve"> Data Primer </w:t>
      </w:r>
    </w:p>
    <w:p w:rsidR="00BF08C9" w:rsidRDefault="00A95740">
      <w:pPr>
        <w:tabs>
          <w:tab w:val="left" w:pos="540"/>
        </w:tabs>
        <w:spacing w:after="0" w:line="240" w:lineRule="auto"/>
        <w:ind w:left="360" w:firstLine="360"/>
        <w:jc w:val="both"/>
        <w:rPr>
          <w:rFonts w:ascii="Arial" w:hAnsi="Arial" w:cs="Arial"/>
          <w:sz w:val="20"/>
          <w:szCs w:val="20"/>
        </w:rPr>
      </w:pPr>
      <w:proofErr w:type="gramStart"/>
      <w:r>
        <w:rPr>
          <w:rFonts w:ascii="Arial" w:hAnsi="Arial" w:cs="Arial"/>
          <w:sz w:val="20"/>
          <w:szCs w:val="20"/>
        </w:rPr>
        <w:t>Berdasarkan tabel diatas menunjukan hubungan dukungan istri terhadap penggunaan alat kontrasepsi vasektomi di kelurahan Loa Bakung.</w:t>
      </w:r>
      <w:proofErr w:type="gramEnd"/>
      <w:r>
        <w:rPr>
          <w:rFonts w:ascii="Arial" w:hAnsi="Arial" w:cs="Arial"/>
          <w:sz w:val="20"/>
          <w:szCs w:val="20"/>
        </w:rPr>
        <w:t xml:space="preserve"> Dari hasil analisa hubungan </w:t>
      </w:r>
      <w:r>
        <w:rPr>
          <w:rFonts w:ascii="Arial" w:hAnsi="Arial" w:cs="Arial"/>
          <w:sz w:val="20"/>
          <w:szCs w:val="20"/>
        </w:rPr>
        <w:lastRenderedPageBreak/>
        <w:t xml:space="preserve">menggunakan uji statistik </w:t>
      </w:r>
      <w:r>
        <w:rPr>
          <w:rFonts w:ascii="Arial" w:hAnsi="Arial" w:cs="Arial"/>
          <w:i/>
          <w:sz w:val="20"/>
          <w:szCs w:val="20"/>
        </w:rPr>
        <w:t xml:space="preserve">chi square </w:t>
      </w:r>
      <w:r>
        <w:rPr>
          <w:rFonts w:ascii="Arial" w:hAnsi="Arial" w:cs="Arial"/>
          <w:sz w:val="20"/>
          <w:szCs w:val="20"/>
        </w:rPr>
        <w:t xml:space="preserve">diperoleh nilai </w:t>
      </w:r>
      <w:r>
        <w:rPr>
          <w:rFonts w:ascii="Arial" w:hAnsi="Arial" w:cs="Arial"/>
          <w:i/>
          <w:sz w:val="20"/>
          <w:szCs w:val="20"/>
        </w:rPr>
        <w:t xml:space="preserve">p value </w:t>
      </w:r>
      <w:r>
        <w:rPr>
          <w:rFonts w:ascii="Arial" w:hAnsi="Arial" w:cs="Arial"/>
          <w:sz w:val="20"/>
          <w:szCs w:val="20"/>
        </w:rPr>
        <w:t>sebesar 0.103 nilai ini lebih besar dari taraf signifikan 0.001, sehingga dapat disimpulkan tidak ada hubungan dukungan istri terhadap penggunaan alat kontrasepsi vasektomi pada 67 responden yang di teliti.</w:t>
      </w:r>
    </w:p>
    <w:p w:rsidR="00BF08C9" w:rsidRDefault="00BF08C9">
      <w:pPr>
        <w:tabs>
          <w:tab w:val="left" w:pos="270"/>
          <w:tab w:val="left" w:pos="540"/>
        </w:tabs>
        <w:spacing w:after="0" w:line="240" w:lineRule="auto"/>
        <w:ind w:left="360" w:firstLine="450"/>
        <w:jc w:val="both"/>
        <w:rPr>
          <w:rFonts w:ascii="Arial" w:eastAsia="Times New Roman" w:hAnsi="Arial" w:cs="Arial"/>
          <w:sz w:val="20"/>
          <w:szCs w:val="24"/>
        </w:rPr>
      </w:pPr>
    </w:p>
    <w:p w:rsidR="00BF08C9" w:rsidRDefault="00A95740">
      <w:pPr>
        <w:tabs>
          <w:tab w:val="left" w:pos="270"/>
          <w:tab w:val="left" w:pos="540"/>
        </w:tabs>
        <w:spacing w:line="240" w:lineRule="auto"/>
        <w:ind w:left="270"/>
        <w:jc w:val="both"/>
        <w:rPr>
          <w:rFonts w:ascii="Arial" w:eastAsia="Times New Roman" w:hAnsi="Arial" w:cs="Arial"/>
          <w:b/>
          <w:sz w:val="16"/>
          <w:szCs w:val="24"/>
        </w:rPr>
      </w:pPr>
      <w:r>
        <w:rPr>
          <w:rFonts w:ascii="Arial" w:eastAsia="Times New Roman" w:hAnsi="Arial" w:cs="Arial"/>
          <w:b/>
          <w:sz w:val="20"/>
          <w:szCs w:val="24"/>
        </w:rPr>
        <w:t>PEMBAHASAN</w:t>
      </w:r>
    </w:p>
    <w:p w:rsidR="00BF08C9" w:rsidRDefault="00A95740">
      <w:pPr>
        <w:tabs>
          <w:tab w:val="left" w:pos="270"/>
          <w:tab w:val="left" w:pos="1440"/>
        </w:tabs>
        <w:spacing w:after="0" w:line="240" w:lineRule="auto"/>
        <w:ind w:left="360" w:hanging="180"/>
        <w:jc w:val="both"/>
        <w:rPr>
          <w:rFonts w:ascii="Arial" w:hAnsi="Arial" w:cs="Arial"/>
          <w:b/>
          <w:sz w:val="20"/>
          <w:szCs w:val="24"/>
        </w:rPr>
      </w:pPr>
      <w:proofErr w:type="gramStart"/>
      <w:r>
        <w:rPr>
          <w:rFonts w:ascii="Arial" w:hAnsi="Arial" w:cs="Arial"/>
          <w:b/>
          <w:sz w:val="20"/>
          <w:szCs w:val="24"/>
        </w:rPr>
        <w:t>1.Hubungan</w:t>
      </w:r>
      <w:proofErr w:type="gramEnd"/>
      <w:r>
        <w:rPr>
          <w:rFonts w:ascii="Arial" w:hAnsi="Arial" w:cs="Arial"/>
          <w:b/>
          <w:sz w:val="20"/>
          <w:szCs w:val="24"/>
        </w:rPr>
        <w:t xml:space="preserve"> Persepsi dengan Penggunaan Alat Kontrasepsi Vasektomi di Kelurahan Loa Bakung.</w:t>
      </w:r>
    </w:p>
    <w:p w:rsidR="00BF08C9" w:rsidRDefault="00A95740">
      <w:pPr>
        <w:tabs>
          <w:tab w:val="left" w:pos="90"/>
        </w:tabs>
        <w:spacing w:after="0" w:line="240" w:lineRule="auto"/>
        <w:ind w:left="360" w:firstLine="450"/>
        <w:jc w:val="both"/>
        <w:rPr>
          <w:rFonts w:ascii="Arial" w:hAnsi="Arial" w:cs="Arial"/>
          <w:sz w:val="20"/>
          <w:szCs w:val="24"/>
        </w:rPr>
      </w:pPr>
      <w:r>
        <w:rPr>
          <w:rFonts w:ascii="Arial" w:hAnsi="Arial" w:cs="Arial"/>
          <w:sz w:val="20"/>
          <w:szCs w:val="24"/>
        </w:rPr>
        <w:t xml:space="preserve">Persepsi pada hakikatnya merupakan proses penilaian seseorang terhadap obyek tertentu. </w:t>
      </w:r>
      <w:proofErr w:type="gramStart"/>
      <w:r>
        <w:rPr>
          <w:rFonts w:ascii="Arial" w:hAnsi="Arial" w:cs="Arial"/>
          <w:sz w:val="20"/>
          <w:szCs w:val="24"/>
        </w:rPr>
        <w:t>Persepsi merupakan aktivitas mengindera, mengintegrasikan dan memberikan penilaian pada obyek fisik maupun obyek social dan penginderaan tersebut tergatung pada stimulus fisik dan social yang ada di lingkungannya.</w:t>
      </w:r>
      <w:proofErr w:type="gramEnd"/>
      <w:r>
        <w:rPr>
          <w:rFonts w:ascii="Arial" w:hAnsi="Arial" w:cs="Arial"/>
          <w:sz w:val="20"/>
          <w:szCs w:val="24"/>
        </w:rPr>
        <w:t xml:space="preserve"> (</w:t>
      </w:r>
      <w:proofErr w:type="gramStart"/>
      <w:r>
        <w:rPr>
          <w:rFonts w:ascii="Arial" w:hAnsi="Arial" w:cs="Arial"/>
          <w:sz w:val="20"/>
          <w:szCs w:val="24"/>
        </w:rPr>
        <w:t>notoatmodjo</w:t>
      </w:r>
      <w:proofErr w:type="gramEnd"/>
      <w:r>
        <w:rPr>
          <w:rFonts w:ascii="Arial" w:hAnsi="Arial" w:cs="Arial"/>
          <w:sz w:val="20"/>
          <w:szCs w:val="24"/>
        </w:rPr>
        <w:t>, 2010).</w:t>
      </w:r>
    </w:p>
    <w:p w:rsidR="00BF08C9" w:rsidRDefault="00A95740">
      <w:pPr>
        <w:tabs>
          <w:tab w:val="left" w:pos="90"/>
          <w:tab w:val="left" w:pos="360"/>
        </w:tabs>
        <w:spacing w:after="0" w:line="240" w:lineRule="auto"/>
        <w:ind w:left="360" w:firstLine="450"/>
        <w:jc w:val="both"/>
        <w:rPr>
          <w:rFonts w:ascii="Arial" w:hAnsi="Arial" w:cs="Arial"/>
          <w:sz w:val="20"/>
          <w:szCs w:val="24"/>
        </w:rPr>
      </w:pPr>
      <w:proofErr w:type="gramStart"/>
      <w:r>
        <w:rPr>
          <w:rFonts w:ascii="Arial" w:hAnsi="Arial" w:cs="Arial"/>
          <w:sz w:val="20"/>
          <w:szCs w:val="24"/>
        </w:rPr>
        <w:t>Berdasarkan Hasil penelitian di kelurahan Loa Bakung menunjukan bahwa penggunaan KB vasektomi kurang dari 5 persen.Hal ini bahwa partisipasi pria dalam KB masih relatif rendah.</w:t>
      </w:r>
      <w:proofErr w:type="gramEnd"/>
      <w:r>
        <w:rPr>
          <w:rFonts w:ascii="Arial" w:hAnsi="Arial" w:cs="Arial"/>
          <w:sz w:val="20"/>
          <w:szCs w:val="24"/>
        </w:rPr>
        <w:t xml:space="preserve"> Berdasarkan hasil uji </w:t>
      </w:r>
      <w:r>
        <w:rPr>
          <w:rFonts w:ascii="Arial" w:hAnsi="Arial" w:cs="Arial"/>
          <w:i/>
          <w:sz w:val="20"/>
          <w:szCs w:val="24"/>
        </w:rPr>
        <w:t>chi square</w:t>
      </w:r>
      <w:r>
        <w:rPr>
          <w:rFonts w:ascii="Arial" w:hAnsi="Arial" w:cs="Arial"/>
          <w:sz w:val="20"/>
          <w:szCs w:val="24"/>
        </w:rPr>
        <w:t xml:space="preserve"> yang telah dilakukan diperoleh nilai </w:t>
      </w:r>
      <w:r>
        <w:rPr>
          <w:rFonts w:ascii="Arial" w:hAnsi="Arial" w:cs="Arial"/>
          <w:i/>
          <w:sz w:val="20"/>
          <w:szCs w:val="24"/>
        </w:rPr>
        <w:t xml:space="preserve">p value </w:t>
      </w:r>
      <w:r>
        <w:rPr>
          <w:rFonts w:ascii="Arial" w:hAnsi="Arial" w:cs="Arial"/>
          <w:sz w:val="20"/>
          <w:szCs w:val="24"/>
        </w:rPr>
        <w:t xml:space="preserve">sebesar 1.000 nilai ini lebih besar dari taraf signifikan yaitu 0.01 yang dapat disimpulkan bahwa tidak ada hubungan persepsi terhadap penggunaan alat kontrasepsi vasektomi di kelurahan loa bakung. </w:t>
      </w:r>
    </w:p>
    <w:p w:rsidR="00BF08C9" w:rsidRDefault="00A95740">
      <w:pPr>
        <w:tabs>
          <w:tab w:val="left" w:pos="90"/>
          <w:tab w:val="left" w:pos="360"/>
          <w:tab w:val="left" w:pos="540"/>
        </w:tabs>
        <w:spacing w:after="0" w:line="240" w:lineRule="auto"/>
        <w:ind w:left="360" w:firstLine="450"/>
        <w:jc w:val="both"/>
        <w:rPr>
          <w:rFonts w:ascii="Arial" w:hAnsi="Arial" w:cs="Arial"/>
          <w:sz w:val="20"/>
          <w:szCs w:val="24"/>
        </w:rPr>
      </w:pPr>
      <w:r>
        <w:rPr>
          <w:rFonts w:ascii="Arial" w:hAnsi="Arial" w:cs="Arial"/>
          <w:sz w:val="20"/>
          <w:szCs w:val="24"/>
        </w:rPr>
        <w:t>Hal ini sesuai dengan teori Hendrik L Blum (1974) dalam notoadmojo (2011) mengemukakan bahwa derajat kesehatan dipengaruhi oleh factor perilaku yang salah satunya adalah persepsi seseorang.Perilaku merupakan faktor kedua yang mempengaruhi derajat kesehatan masyarakat karena sehat atau tidak sehatnya lingkungan, kesehatan individu, keluarga dan masyarakat sangat bergantung pada perilaku manusia itu sendiri.</w:t>
      </w:r>
    </w:p>
    <w:p w:rsidR="00BF08C9" w:rsidRDefault="00A95740">
      <w:pPr>
        <w:tabs>
          <w:tab w:val="left" w:pos="90"/>
          <w:tab w:val="left" w:pos="360"/>
          <w:tab w:val="left" w:pos="540"/>
        </w:tabs>
        <w:spacing w:after="0" w:line="240" w:lineRule="auto"/>
        <w:ind w:left="360" w:firstLine="450"/>
        <w:jc w:val="both"/>
        <w:rPr>
          <w:rFonts w:ascii="Arial" w:hAnsi="Arial" w:cs="Arial"/>
          <w:sz w:val="20"/>
          <w:szCs w:val="24"/>
        </w:rPr>
      </w:pPr>
      <w:r>
        <w:rPr>
          <w:rFonts w:ascii="Arial" w:hAnsi="Arial" w:cs="Arial"/>
          <w:sz w:val="20"/>
          <w:szCs w:val="24"/>
        </w:rPr>
        <w:lastRenderedPageBreak/>
        <w:t>Pada penelitian ini usia responden tertinggi dengan 46-55 tahun berjumlah 34 orang dengan persentase 50</w:t>
      </w:r>
      <w:proofErr w:type="gramStart"/>
      <w:r>
        <w:rPr>
          <w:rFonts w:ascii="Arial" w:hAnsi="Arial" w:cs="Arial"/>
          <w:sz w:val="20"/>
          <w:szCs w:val="24"/>
        </w:rPr>
        <w:t>,7</w:t>
      </w:r>
      <w:proofErr w:type="gramEnd"/>
      <w:r>
        <w:rPr>
          <w:rFonts w:ascii="Arial" w:hAnsi="Arial" w:cs="Arial"/>
          <w:sz w:val="20"/>
          <w:szCs w:val="24"/>
        </w:rPr>
        <w:t>%, usia tersebut merupakan usia produktif dalam artian ada proses untuk melakukan perubahan perilaku khususnya dalam penggunaan alat kontrasepsi.</w:t>
      </w:r>
    </w:p>
    <w:p w:rsidR="00BF08C9" w:rsidRDefault="00A95740">
      <w:pPr>
        <w:tabs>
          <w:tab w:val="left" w:pos="90"/>
          <w:tab w:val="left" w:pos="360"/>
          <w:tab w:val="left" w:pos="540"/>
          <w:tab w:val="left" w:pos="990"/>
          <w:tab w:val="left" w:pos="1080"/>
        </w:tabs>
        <w:spacing w:after="0" w:line="240" w:lineRule="auto"/>
        <w:ind w:left="360" w:firstLine="450"/>
        <w:jc w:val="both"/>
        <w:rPr>
          <w:rFonts w:ascii="Arial" w:hAnsi="Arial" w:cs="Arial"/>
          <w:sz w:val="20"/>
          <w:szCs w:val="24"/>
        </w:rPr>
      </w:pPr>
      <w:r>
        <w:rPr>
          <w:rFonts w:ascii="Arial" w:hAnsi="Arial" w:cs="Arial"/>
          <w:sz w:val="20"/>
          <w:szCs w:val="24"/>
        </w:rPr>
        <w:t>Hasil penelitian menunjukan bahwa 67 responden diketahui tamat SMA sebesar 43</w:t>
      </w:r>
      <w:proofErr w:type="gramStart"/>
      <w:r>
        <w:rPr>
          <w:rFonts w:ascii="Arial" w:hAnsi="Arial" w:cs="Arial"/>
          <w:sz w:val="20"/>
          <w:szCs w:val="24"/>
        </w:rPr>
        <w:t>,3</w:t>
      </w:r>
      <w:proofErr w:type="gramEnd"/>
      <w:r>
        <w:rPr>
          <w:rFonts w:ascii="Arial" w:hAnsi="Arial" w:cs="Arial"/>
          <w:sz w:val="20"/>
          <w:szCs w:val="24"/>
        </w:rPr>
        <w:t xml:space="preserve">%. Data tersebut menyebutkan secara umum responden memiliki tingkat pendidikan yang dianggap baik untuk memperoleh dan memahami informasi mengenai KB vasektomi, </w:t>
      </w:r>
      <w:proofErr w:type="gramStart"/>
      <w:r>
        <w:rPr>
          <w:rFonts w:ascii="Arial" w:hAnsi="Arial" w:cs="Arial"/>
          <w:sz w:val="20"/>
          <w:szCs w:val="24"/>
        </w:rPr>
        <w:t>namun  tingkat</w:t>
      </w:r>
      <w:proofErr w:type="gramEnd"/>
      <w:r>
        <w:rPr>
          <w:rFonts w:ascii="Arial" w:hAnsi="Arial" w:cs="Arial"/>
          <w:sz w:val="20"/>
          <w:szCs w:val="24"/>
        </w:rPr>
        <w:t xml:space="preserve">  pendidikan yang tinggi belum tentu bisa mempengaruhi persepsi KB vasektomi. </w:t>
      </w:r>
      <w:proofErr w:type="gramStart"/>
      <w:r>
        <w:rPr>
          <w:rFonts w:ascii="Arial" w:hAnsi="Arial" w:cs="Arial"/>
          <w:sz w:val="20"/>
          <w:szCs w:val="24"/>
        </w:rPr>
        <w:t>Sejalan dengan penelitian Purba (2009) menyimpulkan ada hubungan pendidikan terhadap penggunaan alat kontrsepsi karena yang berpendidikan tinggi sudah mengerti dan memahami mengenai KB vasektomi.</w:t>
      </w:r>
      <w:proofErr w:type="gramEnd"/>
    </w:p>
    <w:p w:rsidR="00BF08C9" w:rsidRDefault="00A95740">
      <w:pPr>
        <w:tabs>
          <w:tab w:val="left" w:pos="90"/>
          <w:tab w:val="left" w:pos="360"/>
        </w:tabs>
        <w:spacing w:after="0" w:line="240" w:lineRule="auto"/>
        <w:ind w:left="360" w:firstLine="450"/>
        <w:jc w:val="both"/>
        <w:rPr>
          <w:rFonts w:ascii="Arial" w:hAnsi="Arial" w:cs="Arial"/>
          <w:sz w:val="20"/>
          <w:szCs w:val="24"/>
        </w:rPr>
      </w:pPr>
      <w:r>
        <w:rPr>
          <w:rFonts w:ascii="Arial" w:hAnsi="Arial" w:cs="Arial"/>
          <w:sz w:val="20"/>
          <w:szCs w:val="24"/>
        </w:rPr>
        <w:t xml:space="preserve">Hasil penelitian menunjukan pekerjaan responden yang terbanyak adalah swasta yang berjumlah 35 orang dengan persentase 52,2% pekerjaan seseorang dapat mempengaruhi persepsi dan dukungan istri terhadap penggunaan vasektomi, hal  ini dikaitkan dengan pendapatan atau status ekonomi yang beraggapan bahwa didalam pemilihan alat kontrasepsi memang harus dilihat dari kemampuan untuk membeli kontrasepsi tersebut . Hal ini juga sejalan dengan penelitian budisantoso (2008) hasil penelitian di kabupaten jentis bantul yang menanalisis hubungan faktor-faktor yang berhubungan dengan partisipasi pria dalam keluarga berencana menyatakan bahwa persepsi tentang kontrasepsi yang masih negatif sehingga responden berfikir menggunakan </w:t>
      </w:r>
      <w:proofErr w:type="gramStart"/>
      <w:r>
        <w:rPr>
          <w:rFonts w:ascii="Arial" w:hAnsi="Arial" w:cs="Arial"/>
          <w:sz w:val="20"/>
          <w:szCs w:val="24"/>
        </w:rPr>
        <w:t>Kontrasepsi  membahayakan</w:t>
      </w:r>
      <w:proofErr w:type="gramEnd"/>
      <w:r>
        <w:rPr>
          <w:rFonts w:ascii="Arial" w:hAnsi="Arial" w:cs="Arial"/>
          <w:sz w:val="20"/>
          <w:szCs w:val="24"/>
        </w:rPr>
        <w:t xml:space="preserve"> kesehatan sehingga  perilaku ber-KB juga rendah. </w:t>
      </w:r>
    </w:p>
    <w:p w:rsidR="00BF08C9" w:rsidRDefault="00A95740">
      <w:pPr>
        <w:tabs>
          <w:tab w:val="left" w:pos="90"/>
          <w:tab w:val="left" w:pos="360"/>
          <w:tab w:val="left" w:pos="990"/>
          <w:tab w:val="left" w:pos="1080"/>
        </w:tabs>
        <w:spacing w:after="0" w:line="240" w:lineRule="auto"/>
        <w:ind w:left="360" w:firstLine="450"/>
        <w:jc w:val="both"/>
        <w:rPr>
          <w:rFonts w:ascii="Arial" w:hAnsi="Arial" w:cs="Arial"/>
          <w:sz w:val="20"/>
          <w:szCs w:val="24"/>
        </w:rPr>
      </w:pPr>
      <w:r>
        <w:rPr>
          <w:rFonts w:ascii="Arial" w:hAnsi="Arial" w:cs="Arial"/>
          <w:sz w:val="20"/>
          <w:szCs w:val="24"/>
        </w:rPr>
        <w:lastRenderedPageBreak/>
        <w:t>Hasil penelitian menunjukan bahwa responden dengan jumlah anak terbanyak adalah memiliki 2 anak sebesar 47</w:t>
      </w:r>
      <w:proofErr w:type="gramStart"/>
      <w:r>
        <w:rPr>
          <w:rFonts w:ascii="Arial" w:hAnsi="Arial" w:cs="Arial"/>
          <w:sz w:val="20"/>
          <w:szCs w:val="24"/>
        </w:rPr>
        <w:t>,8</w:t>
      </w:r>
      <w:proofErr w:type="gramEnd"/>
      <w:r>
        <w:rPr>
          <w:rFonts w:ascii="Arial" w:hAnsi="Arial" w:cs="Arial"/>
          <w:sz w:val="20"/>
          <w:szCs w:val="24"/>
        </w:rPr>
        <w:t xml:space="preserve">%. Jumlah anak </w:t>
      </w:r>
      <w:proofErr w:type="gramStart"/>
      <w:r>
        <w:rPr>
          <w:rFonts w:ascii="Arial" w:hAnsi="Arial" w:cs="Arial"/>
          <w:sz w:val="20"/>
          <w:szCs w:val="24"/>
        </w:rPr>
        <w:t>dalam  kontrasepsi</w:t>
      </w:r>
      <w:proofErr w:type="gramEnd"/>
      <w:r>
        <w:rPr>
          <w:rFonts w:ascii="Arial" w:hAnsi="Arial" w:cs="Arial"/>
          <w:sz w:val="20"/>
          <w:szCs w:val="24"/>
        </w:rPr>
        <w:t xml:space="preserve"> juga mempengaruhi perilaku ber-KB. </w:t>
      </w:r>
      <w:proofErr w:type="gramStart"/>
      <w:r>
        <w:rPr>
          <w:rFonts w:ascii="Arial" w:hAnsi="Arial" w:cs="Arial"/>
          <w:sz w:val="20"/>
          <w:szCs w:val="24"/>
        </w:rPr>
        <w:t>Hal ini sejalan dengan penelitian dilakukan oleh finelia (2012) dimana didapatkan hubungan secara signifikan anatar jumlah anak dengan penggunaan alat kontrasepsi jangka panjang.</w:t>
      </w:r>
      <w:proofErr w:type="gramEnd"/>
      <w:r>
        <w:rPr>
          <w:rFonts w:ascii="Arial" w:hAnsi="Arial" w:cs="Arial"/>
          <w:sz w:val="20"/>
          <w:szCs w:val="24"/>
        </w:rPr>
        <w:t xml:space="preserve"> Aseptor </w:t>
      </w:r>
      <w:proofErr w:type="gramStart"/>
      <w:r>
        <w:rPr>
          <w:rFonts w:ascii="Arial" w:hAnsi="Arial" w:cs="Arial"/>
          <w:sz w:val="20"/>
          <w:szCs w:val="24"/>
        </w:rPr>
        <w:t>akan</w:t>
      </w:r>
      <w:proofErr w:type="gramEnd"/>
      <w:r>
        <w:rPr>
          <w:rFonts w:ascii="Arial" w:hAnsi="Arial" w:cs="Arial"/>
          <w:sz w:val="20"/>
          <w:szCs w:val="24"/>
        </w:rPr>
        <w:t xml:space="preserve"> menggunakan metode kontrasepsi sebagai salah satu mengatasi kehamian yang tidak diingikan apabila jumlah anak yang dimilikinya cukup.</w:t>
      </w:r>
    </w:p>
    <w:p w:rsidR="00BF08C9" w:rsidRDefault="00A95740">
      <w:pPr>
        <w:tabs>
          <w:tab w:val="left" w:pos="90"/>
          <w:tab w:val="left" w:pos="360"/>
        </w:tabs>
        <w:spacing w:after="0" w:line="240" w:lineRule="auto"/>
        <w:ind w:left="450" w:firstLine="450"/>
        <w:jc w:val="both"/>
        <w:rPr>
          <w:rFonts w:ascii="Arial" w:hAnsi="Arial" w:cs="Arial"/>
          <w:sz w:val="20"/>
          <w:szCs w:val="23"/>
        </w:rPr>
      </w:pPr>
      <w:r>
        <w:rPr>
          <w:rFonts w:ascii="Arial" w:hAnsi="Arial" w:cs="Arial"/>
          <w:sz w:val="20"/>
          <w:szCs w:val="24"/>
        </w:rPr>
        <w:t xml:space="preserve">Berdasarkan hasil penelitian diatas menunjukan </w:t>
      </w:r>
      <w:r>
        <w:rPr>
          <w:rFonts w:ascii="Arial" w:hAnsi="Arial" w:cs="Arial"/>
          <w:sz w:val="20"/>
          <w:szCs w:val="23"/>
        </w:rPr>
        <w:t>sebagian besar persepsi responden tentang keluarga berencana adalah positif yaitu sebanyak 56 responden (83</w:t>
      </w:r>
      <w:proofErr w:type="gramStart"/>
      <w:r>
        <w:rPr>
          <w:rFonts w:ascii="Arial" w:hAnsi="Arial" w:cs="Arial"/>
          <w:sz w:val="20"/>
          <w:szCs w:val="23"/>
        </w:rPr>
        <w:t>,6</w:t>
      </w:r>
      <w:proofErr w:type="gramEnd"/>
      <w:r>
        <w:rPr>
          <w:rFonts w:ascii="Arial" w:hAnsi="Arial" w:cs="Arial"/>
          <w:sz w:val="20"/>
          <w:szCs w:val="23"/>
        </w:rPr>
        <w:t>%) dibandingkan dengan persepsi negatif yaitu 11 responden (16,4%).</w:t>
      </w:r>
    </w:p>
    <w:p w:rsidR="00BF08C9" w:rsidRDefault="00A95740">
      <w:pPr>
        <w:tabs>
          <w:tab w:val="left" w:pos="90"/>
          <w:tab w:val="left" w:pos="360"/>
        </w:tabs>
        <w:spacing w:after="0" w:line="240" w:lineRule="auto"/>
        <w:ind w:left="450" w:firstLine="450"/>
        <w:jc w:val="both"/>
        <w:rPr>
          <w:rFonts w:ascii="Arial" w:hAnsi="Arial" w:cs="Arial"/>
          <w:szCs w:val="23"/>
        </w:rPr>
      </w:pPr>
      <w:proofErr w:type="gramStart"/>
      <w:r>
        <w:rPr>
          <w:rFonts w:ascii="Arial" w:hAnsi="Arial" w:cs="Arial"/>
          <w:sz w:val="20"/>
          <w:szCs w:val="23"/>
        </w:rPr>
        <w:t>Responden yang memilik persepsi negatif dapat disebabkan karena informasi negatif yang berkaitan dengan keluarga berencana.</w:t>
      </w:r>
      <w:proofErr w:type="gramEnd"/>
      <w:r>
        <w:rPr>
          <w:rFonts w:ascii="Arial" w:hAnsi="Arial" w:cs="Arial"/>
          <w:sz w:val="20"/>
          <w:szCs w:val="23"/>
        </w:rPr>
        <w:t xml:space="preserve"> Dalam penelitian ini menunjukkan sebagian besar persepsi responen tentang </w:t>
      </w:r>
      <w:proofErr w:type="gramStart"/>
      <w:r>
        <w:rPr>
          <w:rFonts w:ascii="Arial" w:hAnsi="Arial" w:cs="Arial"/>
          <w:sz w:val="20"/>
          <w:szCs w:val="23"/>
        </w:rPr>
        <w:t>keluarga  berencana</w:t>
      </w:r>
      <w:proofErr w:type="gramEnd"/>
      <w:r>
        <w:rPr>
          <w:rFonts w:ascii="Arial" w:hAnsi="Arial" w:cs="Arial"/>
          <w:sz w:val="20"/>
          <w:szCs w:val="23"/>
        </w:rPr>
        <w:t xml:space="preserve"> adalah positif. Hal ini disebabkan karena responden merupakan akseptor KB pria.Pengalaman dalam penggunaan kontrasepsi pria menimbulkan persepsi yang positif.Kontrasepsi pria berupa kondom dianggap mudah dan murah dalam program keluarga berencana sehingga dianggap sebagai kebutuhan.Hal ini sesuai dengan pendapat Notoatmodjo yang menyebutkan bahwa salah satu faktor internal yang mempengaruhi persepsi. Kebutuhan </w:t>
      </w:r>
      <w:proofErr w:type="gramStart"/>
      <w:r>
        <w:rPr>
          <w:rFonts w:ascii="Arial" w:hAnsi="Arial" w:cs="Arial"/>
          <w:sz w:val="20"/>
          <w:szCs w:val="23"/>
        </w:rPr>
        <w:t>akan</w:t>
      </w:r>
      <w:proofErr w:type="gramEnd"/>
      <w:r>
        <w:rPr>
          <w:rFonts w:ascii="Arial" w:hAnsi="Arial" w:cs="Arial"/>
          <w:sz w:val="20"/>
          <w:szCs w:val="23"/>
        </w:rPr>
        <w:t xml:space="preserve"> memberikan stimulus dalam rentang perhatian responden. </w:t>
      </w:r>
    </w:p>
    <w:p w:rsidR="00BF08C9" w:rsidRDefault="00A95740">
      <w:pPr>
        <w:tabs>
          <w:tab w:val="left" w:pos="90"/>
          <w:tab w:val="left" w:pos="360"/>
        </w:tabs>
        <w:spacing w:after="0" w:line="240" w:lineRule="auto"/>
        <w:ind w:left="450" w:firstLine="450"/>
        <w:jc w:val="both"/>
        <w:rPr>
          <w:rFonts w:ascii="Arial" w:hAnsi="Arial" w:cs="Arial"/>
          <w:sz w:val="20"/>
          <w:szCs w:val="23"/>
        </w:rPr>
      </w:pPr>
      <w:r>
        <w:rPr>
          <w:rFonts w:ascii="Arial" w:hAnsi="Arial" w:cs="Arial"/>
          <w:sz w:val="20"/>
          <w:szCs w:val="23"/>
        </w:rPr>
        <w:t xml:space="preserve">Berdasarkan hasil penelitian ini bahwa informasi yang negatif </w:t>
      </w:r>
      <w:proofErr w:type="gramStart"/>
      <w:r>
        <w:rPr>
          <w:rFonts w:ascii="Arial" w:hAnsi="Arial" w:cs="Arial"/>
          <w:sz w:val="20"/>
          <w:szCs w:val="23"/>
        </w:rPr>
        <w:t>akan</w:t>
      </w:r>
      <w:proofErr w:type="gramEnd"/>
      <w:r>
        <w:rPr>
          <w:rFonts w:ascii="Arial" w:hAnsi="Arial" w:cs="Arial"/>
          <w:sz w:val="20"/>
          <w:szCs w:val="23"/>
        </w:rPr>
        <w:t xml:space="preserve"> memberikan pengaruh yang negatif terhadap penurunan jumlah partisipasi pria yang ingin melakukan </w:t>
      </w:r>
      <w:r>
        <w:rPr>
          <w:rFonts w:ascii="Arial" w:hAnsi="Arial" w:cs="Arial"/>
          <w:sz w:val="20"/>
          <w:szCs w:val="23"/>
        </w:rPr>
        <w:lastRenderedPageBreak/>
        <w:t xml:space="preserve">vasektomi, dalam hal ini adanya informasi yang negatif merupakan salah satu faktor yang mempengaruhi persepsi seseorang tentang KB vasektomi. Salah satu </w:t>
      </w:r>
      <w:proofErr w:type="gramStart"/>
      <w:r>
        <w:rPr>
          <w:rFonts w:ascii="Arial" w:hAnsi="Arial" w:cs="Arial"/>
          <w:sz w:val="20"/>
          <w:szCs w:val="23"/>
        </w:rPr>
        <w:t>cara</w:t>
      </w:r>
      <w:proofErr w:type="gramEnd"/>
      <w:r>
        <w:rPr>
          <w:rFonts w:ascii="Arial" w:hAnsi="Arial" w:cs="Arial"/>
          <w:sz w:val="20"/>
          <w:szCs w:val="23"/>
        </w:rPr>
        <w:t xml:space="preserve"> meningkatkan persepsi seseorang adalah memberikan penyuluhan dan motivasi dari aseptor mengenai KB vasektomi. </w:t>
      </w:r>
    </w:p>
    <w:p w:rsidR="00BF08C9" w:rsidRDefault="00A95740">
      <w:pPr>
        <w:tabs>
          <w:tab w:val="left" w:pos="360"/>
        </w:tabs>
        <w:autoSpaceDE w:val="0"/>
        <w:autoSpaceDN w:val="0"/>
        <w:adjustRightInd w:val="0"/>
        <w:spacing w:after="0" w:line="240" w:lineRule="auto"/>
        <w:ind w:left="450" w:firstLine="450"/>
        <w:jc w:val="both"/>
        <w:rPr>
          <w:rFonts w:ascii="Arial" w:hAnsi="Arial" w:cs="Arial"/>
          <w:sz w:val="20"/>
          <w:szCs w:val="24"/>
        </w:rPr>
      </w:pPr>
      <w:r>
        <w:rPr>
          <w:rFonts w:ascii="Arial" w:hAnsi="Arial" w:cs="Arial"/>
          <w:sz w:val="20"/>
          <w:szCs w:val="23"/>
        </w:rPr>
        <w:t xml:space="preserve">Tidak adanya hubungan persepsi terhadap penggunaan alat kontrasepsi vasektomi mempunyai beberapa alasan seperti keterjangkauan sumber daya baik secara fisik maupun material, dan adanya informasi negatif yang memungkinan responden menganggap keluarga berencana bukanlah sesuatu masalah yang serius dan </w:t>
      </w:r>
      <w:r>
        <w:rPr>
          <w:rFonts w:ascii="Arial" w:hAnsi="Arial" w:cs="Arial"/>
          <w:sz w:val="20"/>
          <w:szCs w:val="24"/>
        </w:rPr>
        <w:t>hanya untuk perempuan saja</w:t>
      </w:r>
      <w:r>
        <w:rPr>
          <w:rFonts w:ascii="Arial" w:hAnsi="Arial" w:cs="Arial"/>
          <w:sz w:val="20"/>
          <w:szCs w:val="23"/>
        </w:rPr>
        <w:t xml:space="preserve"> sehingga</w:t>
      </w:r>
      <w:r>
        <w:rPr>
          <w:rFonts w:ascii="Arial" w:hAnsi="Arial" w:cs="Arial"/>
          <w:sz w:val="20"/>
          <w:szCs w:val="24"/>
        </w:rPr>
        <w:t xml:space="preserve"> para suami umumnya semua menyerahkan pilihan kontrasepsi terbaik kepada istrinya dan indeks pendapat keluarga terhadap pernyataan keluarga yang mengingikan anak banyak masih tinggi yaitu 51,6 %.</w:t>
      </w:r>
    </w:p>
    <w:p w:rsidR="00BF08C9" w:rsidRDefault="00A95740">
      <w:pPr>
        <w:tabs>
          <w:tab w:val="left" w:pos="360"/>
        </w:tabs>
        <w:autoSpaceDE w:val="0"/>
        <w:autoSpaceDN w:val="0"/>
        <w:adjustRightInd w:val="0"/>
        <w:spacing w:after="0" w:line="240" w:lineRule="auto"/>
        <w:ind w:left="450" w:firstLine="450"/>
        <w:jc w:val="both"/>
        <w:rPr>
          <w:rFonts w:ascii="Arial" w:hAnsi="Arial" w:cs="Arial"/>
          <w:sz w:val="20"/>
        </w:rPr>
      </w:pPr>
      <w:r>
        <w:rPr>
          <w:rFonts w:ascii="Arial" w:hAnsi="Arial" w:cs="Arial"/>
          <w:sz w:val="20"/>
        </w:rPr>
        <w:t>Rendahnya keikutsertaan pria dalam program KB bisa disebabkan oleh beberapa hal yaitu alat kontrasepsi yang tersedia lebih banyak diperuntukkan bagi perempuan sehingga pria tidak memiliki banyak pilihan, kondisi lingkungan sosial masyarakat yang masih kurang mendukung,serta keterbatasan penerimaan dan aksesibilitas terhadap pelayanan KB dan kesehatan reproduksi.</w:t>
      </w:r>
    </w:p>
    <w:p w:rsidR="00BF08C9" w:rsidRDefault="00BF08C9">
      <w:pPr>
        <w:tabs>
          <w:tab w:val="left" w:pos="360"/>
          <w:tab w:val="left" w:pos="540"/>
        </w:tabs>
        <w:autoSpaceDE w:val="0"/>
        <w:autoSpaceDN w:val="0"/>
        <w:adjustRightInd w:val="0"/>
        <w:spacing w:after="0" w:line="240" w:lineRule="auto"/>
        <w:ind w:left="450" w:firstLine="450"/>
        <w:jc w:val="both"/>
        <w:rPr>
          <w:rFonts w:ascii="Arial" w:hAnsi="Arial" w:cs="Arial"/>
          <w:szCs w:val="24"/>
        </w:rPr>
      </w:pPr>
    </w:p>
    <w:p w:rsidR="00BF08C9" w:rsidRDefault="00A95740">
      <w:pPr>
        <w:tabs>
          <w:tab w:val="left" w:pos="360"/>
          <w:tab w:val="left" w:pos="540"/>
          <w:tab w:val="left" w:pos="630"/>
        </w:tabs>
        <w:spacing w:after="0" w:line="240" w:lineRule="auto"/>
        <w:ind w:left="450" w:hanging="270"/>
        <w:jc w:val="both"/>
        <w:rPr>
          <w:rFonts w:ascii="Arial" w:hAnsi="Arial" w:cs="Arial"/>
          <w:b/>
          <w:sz w:val="20"/>
          <w:szCs w:val="24"/>
        </w:rPr>
      </w:pPr>
      <w:proofErr w:type="gramStart"/>
      <w:r>
        <w:rPr>
          <w:rFonts w:ascii="Arial" w:hAnsi="Arial" w:cs="Arial"/>
          <w:b/>
          <w:sz w:val="20"/>
          <w:szCs w:val="24"/>
        </w:rPr>
        <w:t>2..Hubungan</w:t>
      </w:r>
      <w:proofErr w:type="gramEnd"/>
      <w:r>
        <w:rPr>
          <w:rFonts w:ascii="Arial" w:hAnsi="Arial" w:cs="Arial"/>
          <w:b/>
          <w:sz w:val="20"/>
          <w:szCs w:val="24"/>
        </w:rPr>
        <w:t xml:space="preserve"> Dukungan Istri terhadap Penggunaan Alat Kontrasepsi Vasektomi di Kelurahan Loa Bakung</w:t>
      </w:r>
    </w:p>
    <w:p w:rsidR="00BF08C9" w:rsidRDefault="00A95740">
      <w:pPr>
        <w:tabs>
          <w:tab w:val="left" w:pos="90"/>
          <w:tab w:val="left" w:pos="360"/>
          <w:tab w:val="left" w:pos="540"/>
        </w:tabs>
        <w:spacing w:after="0" w:line="240" w:lineRule="auto"/>
        <w:ind w:left="360" w:firstLine="270"/>
        <w:jc w:val="both"/>
        <w:rPr>
          <w:rFonts w:ascii="Arial" w:hAnsi="Arial" w:cs="Arial"/>
          <w:sz w:val="20"/>
          <w:szCs w:val="24"/>
        </w:rPr>
      </w:pPr>
      <w:proofErr w:type="gramStart"/>
      <w:r>
        <w:rPr>
          <w:rFonts w:ascii="Arial" w:hAnsi="Arial" w:cs="Arial"/>
          <w:sz w:val="20"/>
          <w:szCs w:val="24"/>
        </w:rPr>
        <w:t>Berdasarkan Hasil uji statistic dikelurahan Loa Bakung diperoleh tidak ada hubungan dukungan istri terhadap penggunaan alat kontrasepsi.</w:t>
      </w:r>
      <w:proofErr w:type="gramEnd"/>
      <w:r>
        <w:rPr>
          <w:rFonts w:ascii="Arial" w:hAnsi="Arial" w:cs="Arial"/>
          <w:sz w:val="20"/>
          <w:szCs w:val="24"/>
        </w:rPr>
        <w:t xml:space="preserve"> Hal ini sejalan dengan penelitian Budisantoso (2008) dan sri </w:t>
      </w:r>
      <w:proofErr w:type="gramStart"/>
      <w:r>
        <w:rPr>
          <w:rFonts w:ascii="Arial" w:hAnsi="Arial" w:cs="Arial"/>
          <w:sz w:val="20"/>
          <w:szCs w:val="24"/>
        </w:rPr>
        <w:t>wahyuni ,dkk</w:t>
      </w:r>
      <w:proofErr w:type="gramEnd"/>
      <w:r>
        <w:rPr>
          <w:rFonts w:ascii="Arial" w:hAnsi="Arial" w:cs="Arial"/>
          <w:sz w:val="20"/>
          <w:szCs w:val="24"/>
        </w:rPr>
        <w:t xml:space="preserve"> (2013) bahwa dukungan </w:t>
      </w:r>
      <w:r>
        <w:rPr>
          <w:rFonts w:ascii="Arial" w:hAnsi="Arial" w:cs="Arial"/>
          <w:sz w:val="20"/>
          <w:szCs w:val="24"/>
        </w:rPr>
        <w:lastRenderedPageBreak/>
        <w:t>istri berpengaruh positif  terhadap partisipasi pria dalam KB.</w:t>
      </w:r>
    </w:p>
    <w:p w:rsidR="00BF08C9" w:rsidRDefault="00A95740">
      <w:pPr>
        <w:tabs>
          <w:tab w:val="left" w:pos="90"/>
          <w:tab w:val="left" w:pos="360"/>
          <w:tab w:val="left" w:pos="540"/>
        </w:tabs>
        <w:spacing w:after="0" w:line="240" w:lineRule="auto"/>
        <w:ind w:left="360" w:firstLine="270"/>
        <w:jc w:val="both"/>
        <w:rPr>
          <w:rFonts w:ascii="Arial" w:hAnsi="Arial" w:cs="Arial"/>
          <w:sz w:val="20"/>
          <w:szCs w:val="24"/>
        </w:rPr>
      </w:pPr>
      <w:r>
        <w:rPr>
          <w:rFonts w:ascii="Arial" w:hAnsi="Arial" w:cs="Arial"/>
          <w:sz w:val="20"/>
          <w:szCs w:val="24"/>
        </w:rPr>
        <w:t>Pada penelitian ini usia responden tertinggi dengan 45-55 tahun berjumlah 34 orang dengan persentase 50</w:t>
      </w:r>
      <w:proofErr w:type="gramStart"/>
      <w:r>
        <w:rPr>
          <w:rFonts w:ascii="Arial" w:hAnsi="Arial" w:cs="Arial"/>
          <w:sz w:val="20"/>
          <w:szCs w:val="24"/>
        </w:rPr>
        <w:t>,7</w:t>
      </w:r>
      <w:proofErr w:type="gramEnd"/>
      <w:r>
        <w:rPr>
          <w:rFonts w:ascii="Arial" w:hAnsi="Arial" w:cs="Arial"/>
          <w:sz w:val="20"/>
          <w:szCs w:val="24"/>
        </w:rPr>
        <w:t xml:space="preserve"> %, usia tersebut merupakan usia produktif dalam artian ada proses belajar perubahan perilaku khususnya berpartisipasi dalam penggunaan alat kontrasepsi.</w:t>
      </w:r>
    </w:p>
    <w:p w:rsidR="00BF08C9" w:rsidRDefault="00A95740">
      <w:pPr>
        <w:tabs>
          <w:tab w:val="left" w:pos="90"/>
          <w:tab w:val="left" w:pos="360"/>
          <w:tab w:val="left" w:pos="540"/>
        </w:tabs>
        <w:spacing w:after="0" w:line="240" w:lineRule="auto"/>
        <w:ind w:left="360" w:firstLine="270"/>
        <w:jc w:val="both"/>
        <w:rPr>
          <w:rFonts w:ascii="Arial" w:hAnsi="Arial" w:cs="Arial"/>
          <w:sz w:val="20"/>
          <w:szCs w:val="24"/>
        </w:rPr>
      </w:pPr>
      <w:r>
        <w:rPr>
          <w:rFonts w:ascii="Arial" w:hAnsi="Arial" w:cs="Arial"/>
          <w:sz w:val="20"/>
          <w:szCs w:val="24"/>
        </w:rPr>
        <w:t>Hasil penelitian menunjukan bahwa 67 responden diketahui tamat SMA sebesar 43</w:t>
      </w:r>
      <w:proofErr w:type="gramStart"/>
      <w:r>
        <w:rPr>
          <w:rFonts w:ascii="Arial" w:hAnsi="Arial" w:cs="Arial"/>
          <w:sz w:val="20"/>
          <w:szCs w:val="24"/>
        </w:rPr>
        <w:t>,3</w:t>
      </w:r>
      <w:proofErr w:type="gramEnd"/>
      <w:r>
        <w:rPr>
          <w:rFonts w:ascii="Arial" w:hAnsi="Arial" w:cs="Arial"/>
          <w:sz w:val="20"/>
          <w:szCs w:val="24"/>
        </w:rPr>
        <w:t>%. Data tersebut menyebutkan secara umum responden memiliki tingkat pendidikan yang dianggap baik untuk memperoleh dan memahami informasi mengenai KB vasektomi, namun tingkat pendidikan yang tinggi belum tentu bisa mempengaruhi persepsi seseorang tentang alat kontrasepsi vasektomi.Sejalan dengan penelitian Purba (2009) menyimpulkan ada hubungan pendidikan terhadap penggunaan alat kontrsepsi karena yang berpendidikan tinggi sudah mengerti dan memahami mengenai KB vasektomi.</w:t>
      </w:r>
    </w:p>
    <w:p w:rsidR="00BF08C9" w:rsidRDefault="00A95740">
      <w:pPr>
        <w:tabs>
          <w:tab w:val="left" w:pos="90"/>
          <w:tab w:val="left" w:pos="360"/>
          <w:tab w:val="left" w:pos="540"/>
          <w:tab w:val="left" w:pos="1080"/>
        </w:tabs>
        <w:spacing w:after="0" w:line="240" w:lineRule="auto"/>
        <w:ind w:left="360" w:firstLine="270"/>
        <w:jc w:val="both"/>
        <w:rPr>
          <w:rFonts w:ascii="Arial" w:hAnsi="Arial" w:cs="Arial"/>
          <w:sz w:val="20"/>
          <w:szCs w:val="24"/>
        </w:rPr>
      </w:pPr>
      <w:r>
        <w:rPr>
          <w:rFonts w:ascii="Arial" w:hAnsi="Arial" w:cs="Arial"/>
          <w:sz w:val="20"/>
          <w:szCs w:val="24"/>
        </w:rPr>
        <w:t xml:space="preserve">Hasil penelitian menunjukan pekerjaan responden yang terbanyak adalah swasta yang berjumlah 35 orang dengan persentase 52,2% pekerjaan seseorang dapat mempengaruhi persepsi dan dukungan istri terhadap penggunaan vasektomi, hal  ini dikaitkan dengan pendapatan atau status ekonomi yang beraggapan bahwa didalam pemilihan alat kontrasepsi memang harus dilihat dari kemampuan untuk membeli kontrasepsi tersebut . Hal ini juga sejalan dengan penelitian budisantoso (2008) hasil penelitian di kabupaten jentis bantul yang menanalisis hubungan faktor-faktor yang berhubungan dengan partisipasi pria dalam keluarga berencana menyatakan bahwa persepsi tentang kontrasepsi yang masih negatif sehingga responden berfikir menggunakan Kontrasepsi </w:t>
      </w:r>
      <w:r>
        <w:rPr>
          <w:rFonts w:ascii="Arial" w:hAnsi="Arial" w:cs="Arial"/>
          <w:sz w:val="20"/>
          <w:szCs w:val="24"/>
        </w:rPr>
        <w:lastRenderedPageBreak/>
        <w:t xml:space="preserve">membahayakan kesehatan </w:t>
      </w:r>
      <w:proofErr w:type="gramStart"/>
      <w:r>
        <w:rPr>
          <w:rFonts w:ascii="Arial" w:hAnsi="Arial" w:cs="Arial"/>
          <w:sz w:val="20"/>
          <w:szCs w:val="24"/>
        </w:rPr>
        <w:t>sehingga  perilaku</w:t>
      </w:r>
      <w:proofErr w:type="gramEnd"/>
      <w:r>
        <w:rPr>
          <w:rFonts w:ascii="Arial" w:hAnsi="Arial" w:cs="Arial"/>
          <w:sz w:val="20"/>
          <w:szCs w:val="24"/>
        </w:rPr>
        <w:t xml:space="preserve"> ber-KB juga rendah. </w:t>
      </w:r>
    </w:p>
    <w:p w:rsidR="00BF08C9" w:rsidRDefault="00A95740">
      <w:pPr>
        <w:tabs>
          <w:tab w:val="left" w:pos="90"/>
          <w:tab w:val="left" w:pos="360"/>
          <w:tab w:val="left" w:pos="540"/>
          <w:tab w:val="left" w:pos="990"/>
        </w:tabs>
        <w:spacing w:after="0" w:line="240" w:lineRule="auto"/>
        <w:ind w:left="360" w:firstLine="720"/>
        <w:jc w:val="both"/>
        <w:rPr>
          <w:rFonts w:ascii="Arial" w:hAnsi="Arial" w:cs="Arial"/>
          <w:sz w:val="20"/>
          <w:szCs w:val="24"/>
        </w:rPr>
      </w:pPr>
      <w:r>
        <w:rPr>
          <w:rFonts w:ascii="Arial" w:hAnsi="Arial" w:cs="Arial"/>
          <w:sz w:val="20"/>
          <w:szCs w:val="24"/>
        </w:rPr>
        <w:t>Hasil penelitian menunjukan bahwa responden dengan jumlah anak terbanyak adalah memiliki 2 anak sebesar 50</w:t>
      </w:r>
      <w:proofErr w:type="gramStart"/>
      <w:r>
        <w:rPr>
          <w:rFonts w:ascii="Arial" w:hAnsi="Arial" w:cs="Arial"/>
          <w:sz w:val="20"/>
          <w:szCs w:val="24"/>
        </w:rPr>
        <w:t>,7</w:t>
      </w:r>
      <w:proofErr w:type="gramEnd"/>
      <w:r>
        <w:rPr>
          <w:rFonts w:ascii="Arial" w:hAnsi="Arial" w:cs="Arial"/>
          <w:sz w:val="20"/>
          <w:szCs w:val="24"/>
        </w:rPr>
        <w:t xml:space="preserve">%. </w:t>
      </w:r>
      <w:proofErr w:type="gramStart"/>
      <w:r>
        <w:rPr>
          <w:rFonts w:ascii="Arial" w:hAnsi="Arial" w:cs="Arial"/>
          <w:sz w:val="20"/>
          <w:szCs w:val="24"/>
        </w:rPr>
        <w:t>Jumlah anak dalam kontrasepsi juga mempengaruhi perilaku ber-KB.Hal ini sejalan dengan penelitian dilakukan oleh finelia (2012) dimana didapatkan hubungan secara signifikan anatar jumlah anak dengan penggunaan alat kontrasepsi jangka panjang.</w:t>
      </w:r>
      <w:proofErr w:type="gramEnd"/>
      <w:r>
        <w:rPr>
          <w:rFonts w:ascii="Arial" w:hAnsi="Arial" w:cs="Arial"/>
          <w:sz w:val="20"/>
          <w:szCs w:val="24"/>
        </w:rPr>
        <w:t xml:space="preserve"> Aseptor </w:t>
      </w:r>
      <w:proofErr w:type="gramStart"/>
      <w:r>
        <w:rPr>
          <w:rFonts w:ascii="Arial" w:hAnsi="Arial" w:cs="Arial"/>
          <w:sz w:val="20"/>
          <w:szCs w:val="24"/>
        </w:rPr>
        <w:t>akan</w:t>
      </w:r>
      <w:proofErr w:type="gramEnd"/>
      <w:r>
        <w:rPr>
          <w:rFonts w:ascii="Arial" w:hAnsi="Arial" w:cs="Arial"/>
          <w:sz w:val="20"/>
          <w:szCs w:val="24"/>
        </w:rPr>
        <w:t xml:space="preserve"> menggunakan metode kontrasepsi sebagai salah satu mengatasi kehamian yang tidak diingikan apabila jumlah anak yang dimilikinya cukup.</w:t>
      </w:r>
    </w:p>
    <w:p w:rsidR="00BF08C9" w:rsidRDefault="00A95740">
      <w:pPr>
        <w:tabs>
          <w:tab w:val="left" w:pos="90"/>
          <w:tab w:val="left" w:pos="360"/>
          <w:tab w:val="left" w:pos="540"/>
        </w:tabs>
        <w:spacing w:after="0" w:line="240" w:lineRule="auto"/>
        <w:ind w:left="360" w:firstLine="720"/>
        <w:jc w:val="both"/>
        <w:rPr>
          <w:rFonts w:ascii="Arial" w:hAnsi="Arial" w:cs="Arial"/>
          <w:sz w:val="20"/>
          <w:szCs w:val="24"/>
        </w:rPr>
      </w:pPr>
      <w:r>
        <w:rPr>
          <w:rFonts w:ascii="Arial" w:hAnsi="Arial" w:cs="Arial"/>
          <w:sz w:val="20"/>
          <w:szCs w:val="24"/>
        </w:rPr>
        <w:t>Berdasarkan hasil penelitian diatas diketahui bahwa sebesar 92</w:t>
      </w:r>
      <w:proofErr w:type="gramStart"/>
      <w:r>
        <w:rPr>
          <w:rFonts w:ascii="Arial" w:hAnsi="Arial" w:cs="Arial"/>
          <w:sz w:val="20"/>
          <w:szCs w:val="24"/>
        </w:rPr>
        <w:t>,5</w:t>
      </w:r>
      <w:proofErr w:type="gramEnd"/>
      <w:r>
        <w:rPr>
          <w:rFonts w:ascii="Arial" w:hAnsi="Arial" w:cs="Arial"/>
          <w:sz w:val="20"/>
          <w:szCs w:val="24"/>
        </w:rPr>
        <w:t xml:space="preserve">% responden tidak di dukung oleh istri, dibandingkan 7,5% responden yang didukung istri. Hal ini berdasarkan hasil wawancara dengan responden </w:t>
      </w:r>
      <w:r>
        <w:rPr>
          <w:rFonts w:ascii="Arial" w:hAnsi="Arial" w:cs="Arial"/>
          <w:sz w:val="20"/>
          <w:szCs w:val="23"/>
        </w:rPr>
        <w:t xml:space="preserve">karena kurangnya minat dan motivasi istri terhadap suami yang ingin menggunakan alat kontrasepsi </w:t>
      </w:r>
      <w:proofErr w:type="gramStart"/>
      <w:r>
        <w:rPr>
          <w:rFonts w:ascii="Arial" w:hAnsi="Arial" w:cs="Arial"/>
          <w:sz w:val="20"/>
          <w:szCs w:val="23"/>
        </w:rPr>
        <w:t>akan</w:t>
      </w:r>
      <w:proofErr w:type="gramEnd"/>
      <w:r>
        <w:rPr>
          <w:rFonts w:ascii="Arial" w:hAnsi="Arial" w:cs="Arial"/>
          <w:sz w:val="20"/>
          <w:szCs w:val="23"/>
        </w:rPr>
        <w:t xml:space="preserve"> tetapi dukungan istri yang baik terhadap perilaku ber-KB tidak menjamin penggunaan KB juga baik. </w:t>
      </w:r>
      <w:proofErr w:type="gramStart"/>
      <w:r>
        <w:rPr>
          <w:rFonts w:ascii="Arial" w:hAnsi="Arial" w:cs="Arial"/>
          <w:sz w:val="20"/>
          <w:szCs w:val="23"/>
        </w:rPr>
        <w:t>Hal ini sesuai dengan teori Notoadmodjo (2010) dan Sukmadinata (2003) menyebutkan bahwa dukungan istri saja tidak cukup untuk meningkatkan penerapan sebuah perilaku.</w:t>
      </w:r>
      <w:proofErr w:type="gramEnd"/>
      <w:r>
        <w:rPr>
          <w:rFonts w:ascii="Arial" w:hAnsi="Arial" w:cs="Arial"/>
          <w:sz w:val="20"/>
          <w:szCs w:val="23"/>
        </w:rPr>
        <w:t xml:space="preserve"> Hal ini dikarenakan masih ada faktor lain yang mempengaruhi perilaku seseorang seperti faktor internal (kecerdasan, </w:t>
      </w:r>
      <w:proofErr w:type="gramStart"/>
      <w:r>
        <w:rPr>
          <w:rFonts w:ascii="Arial" w:hAnsi="Arial" w:cs="Arial"/>
          <w:sz w:val="20"/>
          <w:szCs w:val="23"/>
        </w:rPr>
        <w:t>persepsi ,emosi</w:t>
      </w:r>
      <w:proofErr w:type="gramEnd"/>
      <w:r>
        <w:rPr>
          <w:rFonts w:ascii="Arial" w:hAnsi="Arial" w:cs="Arial"/>
          <w:sz w:val="20"/>
          <w:szCs w:val="23"/>
        </w:rPr>
        <w:t>, motivasi, pendidikan, dan sebagainya) faktor eksternal yang meliputi lingkungan fisik (iklim, manusia) maupun non fisik (sosial ekonomi, kebudayaan, akses terhadap informasi, dan pengalaman).</w:t>
      </w:r>
    </w:p>
    <w:p w:rsidR="00BF08C9" w:rsidRDefault="00A95740">
      <w:pPr>
        <w:tabs>
          <w:tab w:val="left" w:pos="90"/>
          <w:tab w:val="left" w:pos="450"/>
          <w:tab w:val="left" w:pos="540"/>
          <w:tab w:val="left" w:pos="900"/>
        </w:tabs>
        <w:spacing w:after="0" w:line="240" w:lineRule="auto"/>
        <w:ind w:left="360" w:firstLine="450"/>
        <w:jc w:val="both"/>
        <w:rPr>
          <w:rFonts w:ascii="Arial" w:hAnsi="Arial" w:cs="Arial"/>
          <w:sz w:val="20"/>
          <w:szCs w:val="24"/>
        </w:rPr>
      </w:pPr>
      <w:proofErr w:type="gramStart"/>
      <w:r>
        <w:rPr>
          <w:rFonts w:ascii="Arial" w:hAnsi="Arial" w:cs="Arial"/>
          <w:sz w:val="20"/>
          <w:szCs w:val="24"/>
        </w:rPr>
        <w:t>Dalam penelitian ini menemukan bahwa dukungan istri mempengaruhi pasangan melakukan perilaku ber-KB.</w:t>
      </w:r>
      <w:proofErr w:type="gramEnd"/>
      <w:r>
        <w:rPr>
          <w:rFonts w:ascii="Arial" w:hAnsi="Arial" w:cs="Arial"/>
          <w:sz w:val="20"/>
          <w:szCs w:val="24"/>
        </w:rPr>
        <w:t xml:space="preserve"> Bentuk dukungan tidak saja terkait dengan izin mengunakan </w:t>
      </w:r>
      <w:proofErr w:type="gramStart"/>
      <w:r>
        <w:rPr>
          <w:rFonts w:ascii="Arial" w:hAnsi="Arial" w:cs="Arial"/>
          <w:sz w:val="20"/>
          <w:szCs w:val="24"/>
        </w:rPr>
        <w:t>kontrasepsi  tetapi</w:t>
      </w:r>
      <w:proofErr w:type="gramEnd"/>
      <w:r>
        <w:rPr>
          <w:rFonts w:ascii="Arial" w:hAnsi="Arial" w:cs="Arial"/>
          <w:sz w:val="20"/>
          <w:szCs w:val="24"/>
        </w:rPr>
        <w:t xml:space="preserve"> membantu mencari tahu </w:t>
      </w:r>
      <w:r>
        <w:rPr>
          <w:rFonts w:ascii="Arial" w:hAnsi="Arial" w:cs="Arial"/>
          <w:sz w:val="20"/>
          <w:szCs w:val="24"/>
        </w:rPr>
        <w:lastRenderedPageBreak/>
        <w:t xml:space="preserve">kontrasepsi yang akan digunakan, membantu dalam mengatasi keluhan dan efek samping setelah menggunakan kontrasepsi tersebut. </w:t>
      </w:r>
    </w:p>
    <w:p w:rsidR="00BF08C9" w:rsidRDefault="00A95740">
      <w:pPr>
        <w:pStyle w:val="Default"/>
        <w:tabs>
          <w:tab w:val="left" w:pos="90"/>
          <w:tab w:val="left" w:pos="450"/>
          <w:tab w:val="left" w:pos="900"/>
        </w:tabs>
        <w:ind w:left="360"/>
        <w:jc w:val="both"/>
        <w:rPr>
          <w:rFonts w:ascii="Arial" w:hAnsi="Arial" w:cs="Arial"/>
          <w:color w:val="auto"/>
          <w:sz w:val="20"/>
        </w:rPr>
      </w:pPr>
      <w:r>
        <w:rPr>
          <w:rFonts w:ascii="Arial" w:hAnsi="Arial" w:cs="Arial"/>
          <w:color w:val="auto"/>
          <w:sz w:val="20"/>
        </w:rPr>
        <w:tab/>
        <w:t>Hasil Penelitian ini menunjukan bahwa masih banyak istri yang tidak mendukung kepada suami untuk menggunakan alat kontrasepsi.</w:t>
      </w:r>
      <w:r>
        <w:rPr>
          <w:rFonts w:ascii="Arial" w:hAnsi="Arial" w:cs="Arial"/>
          <w:color w:val="auto"/>
          <w:sz w:val="20"/>
          <w:szCs w:val="23"/>
        </w:rPr>
        <w:t>Beberapa alasan istri yaitu suami memang menyerahkan tanggung jawab tentang KB hanya kepada istrinya saja, t</w:t>
      </w:r>
      <w:r>
        <w:rPr>
          <w:rFonts w:ascii="Arial" w:hAnsi="Arial" w:cs="Arial"/>
          <w:color w:val="auto"/>
          <w:sz w:val="20"/>
        </w:rPr>
        <w:t xml:space="preserve">idak adanya diskusi dalam pemilihan kontrasepsi, dan masih malu dalam membicarakan hal-hal yang berkaitan dengan aspek </w:t>
      </w:r>
      <w:proofErr w:type="gramStart"/>
      <w:r>
        <w:rPr>
          <w:rFonts w:ascii="Arial" w:hAnsi="Arial" w:cs="Arial"/>
          <w:color w:val="auto"/>
          <w:sz w:val="20"/>
        </w:rPr>
        <w:t>seksual  dan</w:t>
      </w:r>
      <w:proofErr w:type="gramEnd"/>
      <w:r>
        <w:rPr>
          <w:rFonts w:ascii="Arial" w:hAnsi="Arial" w:cs="Arial"/>
          <w:color w:val="auto"/>
          <w:sz w:val="20"/>
        </w:rPr>
        <w:t xml:space="preserve"> tingginya persentase wanita usia subur yang menggunakan alat kontrasepsi sebesar 60,9%,  (RPJMN, BKKBN 2016).</w:t>
      </w:r>
    </w:p>
    <w:p w:rsidR="00BF08C9" w:rsidRDefault="00A95740">
      <w:pPr>
        <w:pStyle w:val="Default"/>
        <w:tabs>
          <w:tab w:val="left" w:pos="90"/>
          <w:tab w:val="left" w:pos="450"/>
          <w:tab w:val="left" w:pos="900"/>
        </w:tabs>
        <w:ind w:left="360" w:firstLine="360"/>
        <w:jc w:val="both"/>
        <w:rPr>
          <w:rFonts w:ascii="Arial" w:hAnsi="Arial" w:cs="Arial"/>
          <w:color w:val="auto"/>
          <w:sz w:val="20"/>
        </w:rPr>
      </w:pPr>
      <w:r>
        <w:rPr>
          <w:rFonts w:ascii="Arial" w:hAnsi="Arial" w:cs="Arial"/>
          <w:color w:val="auto"/>
          <w:sz w:val="20"/>
        </w:rPr>
        <w:t>Menurut Green faktor keluarga termasuk istri merupakan salah satu faktor reinforcing seseorang dalam melakukan tindakan.Namun tidak selamanya faktor reinforcing ini bersifat positif namun juga ada yang bersifat negatif tergantung perilaku orang yang kita jadikan panutan, dalam hal ini perilaku istri.Pentingnya dukungan istri dalam hal pemilihan alat kontrasepsi yang digunakan selama ini harus mendapatkan persetujuan dari istri terlebih dahulu.</w:t>
      </w:r>
    </w:p>
    <w:p w:rsidR="00BF08C9" w:rsidRDefault="00A95740" w:rsidP="00FB52A3">
      <w:pPr>
        <w:pStyle w:val="Default"/>
        <w:tabs>
          <w:tab w:val="left" w:pos="90"/>
          <w:tab w:val="left" w:pos="450"/>
          <w:tab w:val="left" w:pos="900"/>
        </w:tabs>
        <w:ind w:left="360" w:firstLine="360"/>
        <w:jc w:val="both"/>
        <w:rPr>
          <w:rFonts w:ascii="Arial" w:hAnsi="Arial" w:cs="Arial"/>
          <w:color w:val="auto"/>
          <w:sz w:val="20"/>
        </w:rPr>
      </w:pPr>
      <w:r>
        <w:rPr>
          <w:rFonts w:ascii="Arial" w:hAnsi="Arial" w:cs="Arial"/>
          <w:color w:val="auto"/>
          <w:sz w:val="20"/>
        </w:rPr>
        <w:t xml:space="preserve">Berbagai strategi yang bisa dilakukan untuk meningkatkan persepsi dan dukungan istri terhadap penggunaan alat kontrasepsi antara lain melakukan penyuluhan melalui media </w:t>
      </w:r>
      <w:proofErr w:type="gramStart"/>
      <w:r>
        <w:rPr>
          <w:rFonts w:ascii="Arial" w:hAnsi="Arial" w:cs="Arial"/>
          <w:color w:val="auto"/>
          <w:sz w:val="20"/>
        </w:rPr>
        <w:t>massa</w:t>
      </w:r>
      <w:proofErr w:type="gramEnd"/>
      <w:r>
        <w:rPr>
          <w:rFonts w:ascii="Arial" w:hAnsi="Arial" w:cs="Arial"/>
          <w:color w:val="auto"/>
          <w:sz w:val="20"/>
        </w:rPr>
        <w:t xml:space="preserve"> dan petugas lapangan KB, melakukan bimbingan konseling terhdapap calon aseptor KB dan memjadikan akseptor sebagai motivator dalam mengingkatkan partisipasi pria dalam penggunaan alat kontrasepsi.</w:t>
      </w:r>
    </w:p>
    <w:p w:rsidR="002764A7" w:rsidRDefault="002764A7" w:rsidP="00FB52A3">
      <w:pPr>
        <w:pStyle w:val="Default"/>
        <w:tabs>
          <w:tab w:val="left" w:pos="90"/>
          <w:tab w:val="left" w:pos="450"/>
          <w:tab w:val="left" w:pos="900"/>
        </w:tabs>
        <w:ind w:left="360" w:firstLine="360"/>
        <w:jc w:val="both"/>
        <w:rPr>
          <w:rFonts w:ascii="Arial" w:hAnsi="Arial" w:cs="Arial"/>
          <w:color w:val="auto"/>
          <w:sz w:val="20"/>
        </w:rPr>
      </w:pPr>
    </w:p>
    <w:p w:rsidR="002764A7" w:rsidRDefault="002764A7" w:rsidP="00FB52A3">
      <w:pPr>
        <w:pStyle w:val="Default"/>
        <w:tabs>
          <w:tab w:val="left" w:pos="90"/>
          <w:tab w:val="left" w:pos="450"/>
          <w:tab w:val="left" w:pos="900"/>
        </w:tabs>
        <w:ind w:left="360" w:firstLine="360"/>
        <w:jc w:val="both"/>
        <w:rPr>
          <w:rFonts w:ascii="Arial" w:hAnsi="Arial" w:cs="Arial"/>
          <w:color w:val="auto"/>
          <w:sz w:val="20"/>
        </w:rPr>
      </w:pPr>
    </w:p>
    <w:p w:rsidR="002764A7" w:rsidRDefault="002764A7" w:rsidP="00FB52A3">
      <w:pPr>
        <w:pStyle w:val="Default"/>
        <w:tabs>
          <w:tab w:val="left" w:pos="90"/>
          <w:tab w:val="left" w:pos="450"/>
          <w:tab w:val="left" w:pos="900"/>
        </w:tabs>
        <w:ind w:left="360" w:firstLine="360"/>
        <w:jc w:val="both"/>
        <w:rPr>
          <w:rFonts w:ascii="Arial" w:hAnsi="Arial" w:cs="Arial"/>
          <w:color w:val="auto"/>
          <w:sz w:val="20"/>
        </w:rPr>
      </w:pPr>
    </w:p>
    <w:p w:rsidR="002764A7" w:rsidRDefault="002764A7" w:rsidP="00FB52A3">
      <w:pPr>
        <w:pStyle w:val="Default"/>
        <w:tabs>
          <w:tab w:val="left" w:pos="90"/>
          <w:tab w:val="left" w:pos="450"/>
          <w:tab w:val="left" w:pos="900"/>
        </w:tabs>
        <w:ind w:left="360" w:firstLine="360"/>
        <w:jc w:val="both"/>
        <w:rPr>
          <w:rFonts w:ascii="Arial" w:hAnsi="Arial" w:cs="Arial"/>
          <w:color w:val="auto"/>
          <w:sz w:val="20"/>
        </w:rPr>
      </w:pPr>
    </w:p>
    <w:p w:rsidR="002764A7" w:rsidRDefault="002764A7" w:rsidP="00FB52A3">
      <w:pPr>
        <w:pStyle w:val="Default"/>
        <w:tabs>
          <w:tab w:val="left" w:pos="90"/>
          <w:tab w:val="left" w:pos="450"/>
          <w:tab w:val="left" w:pos="900"/>
        </w:tabs>
        <w:ind w:left="360" w:firstLine="360"/>
        <w:jc w:val="both"/>
        <w:rPr>
          <w:rFonts w:ascii="Arial" w:hAnsi="Arial" w:cs="Arial"/>
          <w:color w:val="auto"/>
          <w:sz w:val="20"/>
        </w:rPr>
      </w:pPr>
    </w:p>
    <w:p w:rsidR="002764A7" w:rsidRDefault="002764A7" w:rsidP="00FB52A3">
      <w:pPr>
        <w:pStyle w:val="Default"/>
        <w:tabs>
          <w:tab w:val="left" w:pos="90"/>
          <w:tab w:val="left" w:pos="450"/>
          <w:tab w:val="left" w:pos="900"/>
        </w:tabs>
        <w:ind w:left="360" w:firstLine="360"/>
        <w:jc w:val="both"/>
        <w:rPr>
          <w:rFonts w:ascii="Arial" w:hAnsi="Arial" w:cs="Arial"/>
          <w:color w:val="auto"/>
          <w:sz w:val="20"/>
        </w:rPr>
      </w:pPr>
    </w:p>
    <w:p w:rsidR="00BF08C9" w:rsidRDefault="00BF08C9">
      <w:pPr>
        <w:pStyle w:val="Default"/>
        <w:tabs>
          <w:tab w:val="left" w:pos="90"/>
          <w:tab w:val="left" w:pos="450"/>
          <w:tab w:val="left" w:pos="900"/>
        </w:tabs>
        <w:ind w:left="360" w:firstLine="360"/>
        <w:jc w:val="both"/>
        <w:rPr>
          <w:rFonts w:ascii="Arial" w:hAnsi="Arial" w:cs="Arial"/>
          <w:color w:val="auto"/>
          <w:sz w:val="20"/>
        </w:rPr>
      </w:pPr>
    </w:p>
    <w:p w:rsidR="00BF08C9" w:rsidRPr="00167061" w:rsidRDefault="00A95740">
      <w:pPr>
        <w:tabs>
          <w:tab w:val="left" w:pos="630"/>
        </w:tabs>
        <w:spacing w:line="240" w:lineRule="auto"/>
        <w:ind w:left="450"/>
        <w:jc w:val="both"/>
        <w:rPr>
          <w:rFonts w:ascii="Arial" w:eastAsia="Times New Roman" w:hAnsi="Arial" w:cs="Arial"/>
          <w:b/>
          <w:color w:val="262626" w:themeColor="text1" w:themeTint="D9"/>
          <w:sz w:val="20"/>
          <w:szCs w:val="24"/>
        </w:rPr>
      </w:pPr>
      <w:r w:rsidRPr="00167061">
        <w:rPr>
          <w:rFonts w:ascii="Arial" w:eastAsia="Times New Roman" w:hAnsi="Arial" w:cs="Arial"/>
          <w:b/>
          <w:color w:val="262626" w:themeColor="text1" w:themeTint="D9"/>
          <w:sz w:val="20"/>
          <w:szCs w:val="24"/>
        </w:rPr>
        <w:lastRenderedPageBreak/>
        <w:t xml:space="preserve">KESIMPULAN DAN SARAN </w:t>
      </w:r>
    </w:p>
    <w:p w:rsidR="00BF08C9" w:rsidRPr="00167061" w:rsidRDefault="00A95740">
      <w:pPr>
        <w:spacing w:after="0" w:line="240" w:lineRule="auto"/>
        <w:ind w:firstLine="547"/>
        <w:jc w:val="both"/>
        <w:rPr>
          <w:rFonts w:ascii="Arial" w:hAnsi="Arial" w:cs="Arial"/>
          <w:b/>
          <w:color w:val="262626" w:themeColor="text1" w:themeTint="D9"/>
          <w:sz w:val="24"/>
        </w:rPr>
      </w:pPr>
      <w:r w:rsidRPr="00F43301">
        <w:rPr>
          <w:rFonts w:ascii="Arial" w:hAnsi="Arial" w:cs="Arial"/>
          <w:b/>
          <w:color w:val="262626" w:themeColor="text1" w:themeTint="D9"/>
          <w:sz w:val="20"/>
        </w:rPr>
        <w:t>Kesimpulan</w:t>
      </w:r>
    </w:p>
    <w:p w:rsidR="00BF08C9" w:rsidRPr="00167061" w:rsidRDefault="00A95740" w:rsidP="00F43301">
      <w:pPr>
        <w:pStyle w:val="ListParagraph2"/>
        <w:widowControl w:val="0"/>
        <w:tabs>
          <w:tab w:val="left" w:pos="709"/>
        </w:tabs>
        <w:spacing w:line="240" w:lineRule="auto"/>
        <w:ind w:left="540" w:firstLine="360"/>
        <w:jc w:val="both"/>
        <w:rPr>
          <w:rFonts w:ascii="Arial" w:hAnsi="Arial" w:cs="Arial"/>
          <w:color w:val="262626" w:themeColor="text1" w:themeTint="D9"/>
          <w:sz w:val="20"/>
        </w:rPr>
      </w:pPr>
      <w:r w:rsidRPr="00167061">
        <w:rPr>
          <w:rFonts w:ascii="Arial" w:hAnsi="Arial" w:cs="Arial"/>
          <w:color w:val="262626" w:themeColor="text1" w:themeTint="D9"/>
          <w:sz w:val="20"/>
        </w:rPr>
        <w:t xml:space="preserve">Berdasarkan hasil penelitian mengenai hubungan persepsi dan dukungan istri terhadap penggunaan alat kontrasepsi vasektomi di kelurahan loa </w:t>
      </w:r>
      <w:proofErr w:type="gramStart"/>
      <w:r w:rsidRPr="00167061">
        <w:rPr>
          <w:rFonts w:ascii="Arial" w:hAnsi="Arial" w:cs="Arial"/>
          <w:color w:val="262626" w:themeColor="text1" w:themeTint="D9"/>
          <w:sz w:val="20"/>
        </w:rPr>
        <w:t>bakung  diperoleh</w:t>
      </w:r>
      <w:proofErr w:type="gramEnd"/>
      <w:r w:rsidRPr="00167061">
        <w:rPr>
          <w:rFonts w:ascii="Arial" w:hAnsi="Arial" w:cs="Arial"/>
          <w:color w:val="262626" w:themeColor="text1" w:themeTint="D9"/>
          <w:sz w:val="20"/>
        </w:rPr>
        <w:t xml:space="preserve"> kesimpulan sebagai berikut :</w:t>
      </w:r>
    </w:p>
    <w:p w:rsidR="00BF08C9" w:rsidRPr="00167061" w:rsidRDefault="00A95740">
      <w:pPr>
        <w:pStyle w:val="ListParagraph2"/>
        <w:widowControl w:val="0"/>
        <w:tabs>
          <w:tab w:val="left" w:pos="810"/>
        </w:tabs>
        <w:spacing w:line="240" w:lineRule="auto"/>
        <w:ind w:left="810" w:hanging="270"/>
        <w:jc w:val="both"/>
        <w:rPr>
          <w:rFonts w:ascii="Arial" w:hAnsi="Arial" w:cs="Arial"/>
          <w:color w:val="262626" w:themeColor="text1" w:themeTint="D9"/>
          <w:sz w:val="20"/>
        </w:rPr>
      </w:pPr>
      <w:proofErr w:type="gramStart"/>
      <w:r w:rsidRPr="00167061">
        <w:rPr>
          <w:rFonts w:ascii="Arial" w:hAnsi="Arial" w:cs="Arial"/>
          <w:color w:val="262626" w:themeColor="text1" w:themeTint="D9"/>
          <w:sz w:val="20"/>
        </w:rPr>
        <w:t>1.Tidak</w:t>
      </w:r>
      <w:proofErr w:type="gramEnd"/>
      <w:r w:rsidRPr="00167061">
        <w:rPr>
          <w:rFonts w:ascii="Arial" w:hAnsi="Arial" w:cs="Arial"/>
          <w:color w:val="262626" w:themeColor="text1" w:themeTint="D9"/>
          <w:sz w:val="20"/>
        </w:rPr>
        <w:t xml:space="preserve"> ada hubungan persepsi terhadap penggunaan alat kontrasepsi vasektomi di kelurahan loa bakung tahun 2017 </w:t>
      </w:r>
    </w:p>
    <w:p w:rsidR="00BF08C9" w:rsidRPr="00167061" w:rsidRDefault="00A95740">
      <w:pPr>
        <w:pStyle w:val="ListParagraph2"/>
        <w:widowControl w:val="0"/>
        <w:tabs>
          <w:tab w:val="left" w:pos="630"/>
          <w:tab w:val="left" w:pos="810"/>
        </w:tabs>
        <w:spacing w:line="240" w:lineRule="auto"/>
        <w:ind w:left="810" w:hanging="270"/>
        <w:jc w:val="both"/>
        <w:rPr>
          <w:rFonts w:ascii="Arial" w:hAnsi="Arial" w:cs="Arial"/>
          <w:color w:val="262626" w:themeColor="text1" w:themeTint="D9"/>
          <w:sz w:val="20"/>
        </w:rPr>
      </w:pPr>
      <w:proofErr w:type="gramStart"/>
      <w:r w:rsidRPr="00167061">
        <w:rPr>
          <w:rFonts w:ascii="Arial" w:hAnsi="Arial" w:cs="Arial"/>
          <w:color w:val="262626" w:themeColor="text1" w:themeTint="D9"/>
          <w:sz w:val="20"/>
        </w:rPr>
        <w:t>2.Tidak</w:t>
      </w:r>
      <w:proofErr w:type="gramEnd"/>
      <w:r w:rsidRPr="00167061">
        <w:rPr>
          <w:rFonts w:ascii="Arial" w:hAnsi="Arial" w:cs="Arial"/>
          <w:color w:val="262626" w:themeColor="text1" w:themeTint="D9"/>
          <w:sz w:val="20"/>
        </w:rPr>
        <w:t xml:space="preserve"> ada hubungan dukungan istri terhadap penggunaan alat kontrasepsi vasektomi di kelurahan loa bakung tahun 2017 </w:t>
      </w:r>
    </w:p>
    <w:p w:rsidR="00BF08C9" w:rsidRPr="00167061" w:rsidRDefault="00A95740" w:rsidP="00F43301">
      <w:pPr>
        <w:pStyle w:val="ListParagraph2"/>
        <w:widowControl w:val="0"/>
        <w:tabs>
          <w:tab w:val="left" w:pos="630"/>
          <w:tab w:val="left" w:pos="810"/>
        </w:tabs>
        <w:spacing w:line="240" w:lineRule="auto"/>
        <w:ind w:left="810" w:hanging="243"/>
        <w:jc w:val="both"/>
        <w:rPr>
          <w:rFonts w:ascii="Arial" w:hAnsi="Arial" w:cs="Arial"/>
          <w:b/>
          <w:color w:val="262626" w:themeColor="text1" w:themeTint="D9"/>
          <w:sz w:val="20"/>
        </w:rPr>
      </w:pPr>
      <w:r w:rsidRPr="00167061">
        <w:rPr>
          <w:rFonts w:ascii="Arial" w:hAnsi="Arial" w:cs="Arial"/>
          <w:b/>
          <w:color w:val="262626" w:themeColor="text1" w:themeTint="D9"/>
          <w:sz w:val="20"/>
        </w:rPr>
        <w:t>Saran</w:t>
      </w:r>
    </w:p>
    <w:p w:rsidR="00BF08C9" w:rsidRPr="00167061" w:rsidRDefault="00A95740">
      <w:pPr>
        <w:pStyle w:val="ListParagraph2"/>
        <w:numPr>
          <w:ilvl w:val="0"/>
          <w:numId w:val="2"/>
        </w:numPr>
        <w:spacing w:line="240" w:lineRule="auto"/>
        <w:ind w:left="810" w:hanging="180"/>
        <w:jc w:val="both"/>
        <w:rPr>
          <w:rFonts w:ascii="Arial" w:hAnsi="Arial" w:cs="Arial"/>
          <w:color w:val="262626" w:themeColor="text1" w:themeTint="D9"/>
          <w:sz w:val="20"/>
        </w:rPr>
      </w:pPr>
      <w:r w:rsidRPr="00167061">
        <w:rPr>
          <w:rFonts w:ascii="Arial" w:hAnsi="Arial" w:cs="Arial"/>
          <w:color w:val="262626" w:themeColor="text1" w:themeTint="D9"/>
          <w:sz w:val="20"/>
        </w:rPr>
        <w:t>Bagi Masyarakat</w:t>
      </w:r>
    </w:p>
    <w:p w:rsidR="00F43301" w:rsidRDefault="00A95740" w:rsidP="00F43301">
      <w:pPr>
        <w:pStyle w:val="ListParagraph2"/>
        <w:spacing w:line="240" w:lineRule="auto"/>
        <w:ind w:left="810"/>
        <w:jc w:val="both"/>
        <w:rPr>
          <w:rFonts w:ascii="Arial" w:hAnsi="Arial" w:cs="Arial"/>
          <w:color w:val="262626" w:themeColor="text1" w:themeTint="D9"/>
          <w:sz w:val="20"/>
        </w:rPr>
      </w:pPr>
      <w:r w:rsidRPr="00167061">
        <w:rPr>
          <w:rFonts w:ascii="Arial" w:hAnsi="Arial" w:cs="Arial"/>
          <w:color w:val="262626" w:themeColor="text1" w:themeTint="D9"/>
          <w:sz w:val="20"/>
        </w:rPr>
        <w:t xml:space="preserve">Diharapkan dapat menggali informasi mengenai alat kontrasepsi bagi pria baik melalui media elektonik maupun media </w:t>
      </w:r>
      <w:proofErr w:type="gramStart"/>
      <w:r w:rsidRPr="00167061">
        <w:rPr>
          <w:rFonts w:ascii="Arial" w:hAnsi="Arial" w:cs="Arial"/>
          <w:color w:val="262626" w:themeColor="text1" w:themeTint="D9"/>
          <w:sz w:val="20"/>
        </w:rPr>
        <w:t>massa</w:t>
      </w:r>
      <w:proofErr w:type="gramEnd"/>
      <w:r w:rsidRPr="00167061">
        <w:rPr>
          <w:rFonts w:ascii="Arial" w:hAnsi="Arial" w:cs="Arial"/>
          <w:color w:val="262626" w:themeColor="text1" w:themeTint="D9"/>
          <w:sz w:val="20"/>
        </w:rPr>
        <w:t>.</w:t>
      </w:r>
    </w:p>
    <w:p w:rsidR="00F43301" w:rsidRDefault="00F43301" w:rsidP="00F43301">
      <w:pPr>
        <w:pStyle w:val="ListParagraph2"/>
        <w:spacing w:line="240" w:lineRule="auto"/>
        <w:ind w:left="810"/>
        <w:jc w:val="both"/>
        <w:rPr>
          <w:rFonts w:ascii="Arial" w:hAnsi="Arial" w:cs="Arial"/>
          <w:color w:val="262626" w:themeColor="text1" w:themeTint="D9"/>
          <w:sz w:val="20"/>
        </w:rPr>
      </w:pPr>
    </w:p>
    <w:p w:rsidR="00F43301" w:rsidRDefault="00F43301" w:rsidP="00F43301">
      <w:pPr>
        <w:pStyle w:val="ListParagraph2"/>
        <w:spacing w:line="240" w:lineRule="auto"/>
        <w:ind w:left="810"/>
        <w:jc w:val="both"/>
        <w:rPr>
          <w:rFonts w:ascii="Arial" w:hAnsi="Arial" w:cs="Arial"/>
          <w:color w:val="262626" w:themeColor="text1" w:themeTint="D9"/>
          <w:sz w:val="20"/>
        </w:rPr>
      </w:pPr>
    </w:p>
    <w:p w:rsidR="00F43301" w:rsidRPr="00167061" w:rsidRDefault="00F43301" w:rsidP="00F43301">
      <w:pPr>
        <w:pStyle w:val="ListParagraph2"/>
        <w:spacing w:line="240" w:lineRule="auto"/>
        <w:ind w:left="810"/>
        <w:jc w:val="both"/>
        <w:rPr>
          <w:rFonts w:ascii="Arial" w:hAnsi="Arial" w:cs="Arial"/>
          <w:color w:val="262626" w:themeColor="text1" w:themeTint="D9"/>
          <w:sz w:val="20"/>
        </w:rPr>
      </w:pPr>
    </w:p>
    <w:p w:rsidR="00BF08C9" w:rsidRPr="00167061" w:rsidRDefault="00A95740">
      <w:pPr>
        <w:pStyle w:val="ListParagraph2"/>
        <w:numPr>
          <w:ilvl w:val="0"/>
          <w:numId w:val="2"/>
        </w:numPr>
        <w:spacing w:line="240" w:lineRule="auto"/>
        <w:ind w:left="810" w:hanging="180"/>
        <w:jc w:val="both"/>
        <w:rPr>
          <w:rFonts w:ascii="Arial" w:hAnsi="Arial" w:cs="Arial"/>
          <w:color w:val="262626" w:themeColor="text1" w:themeTint="D9"/>
          <w:sz w:val="20"/>
        </w:rPr>
      </w:pPr>
      <w:r w:rsidRPr="00167061">
        <w:rPr>
          <w:rFonts w:ascii="Arial" w:hAnsi="Arial" w:cs="Arial"/>
          <w:color w:val="262626" w:themeColor="text1" w:themeTint="D9"/>
          <w:sz w:val="20"/>
        </w:rPr>
        <w:lastRenderedPageBreak/>
        <w:t>Bagi Akseptor KB pria</w:t>
      </w:r>
    </w:p>
    <w:p w:rsidR="00BF08C9" w:rsidRPr="00167061" w:rsidRDefault="00A95740">
      <w:pPr>
        <w:pStyle w:val="ListParagraph2"/>
        <w:spacing w:line="240" w:lineRule="auto"/>
        <w:ind w:left="810"/>
        <w:jc w:val="both"/>
        <w:rPr>
          <w:rFonts w:ascii="Arial" w:hAnsi="Arial" w:cs="Arial"/>
          <w:color w:val="262626" w:themeColor="text1" w:themeTint="D9"/>
          <w:sz w:val="20"/>
        </w:rPr>
      </w:pPr>
      <w:r w:rsidRPr="00167061">
        <w:rPr>
          <w:rFonts w:ascii="Arial" w:hAnsi="Arial" w:cs="Arial"/>
          <w:color w:val="262626" w:themeColor="text1" w:themeTint="D9"/>
          <w:sz w:val="20"/>
          <w:szCs w:val="21"/>
        </w:rPr>
        <w:t>Diharapkan dapat menjadi motivator dengan melakukan pendekatan-pendekatan sehingga pria-pria yang lain pun mau ikut ber-KB terutama vasektomi,</w:t>
      </w:r>
    </w:p>
    <w:p w:rsidR="00BF08C9" w:rsidRPr="00167061" w:rsidRDefault="00A95740">
      <w:pPr>
        <w:pStyle w:val="ListParagraph2"/>
        <w:numPr>
          <w:ilvl w:val="0"/>
          <w:numId w:val="2"/>
        </w:numPr>
        <w:spacing w:line="240" w:lineRule="auto"/>
        <w:ind w:left="810" w:hanging="180"/>
        <w:jc w:val="both"/>
        <w:rPr>
          <w:rFonts w:ascii="Arial" w:hAnsi="Arial" w:cs="Arial"/>
          <w:color w:val="262626" w:themeColor="text1" w:themeTint="D9"/>
          <w:sz w:val="20"/>
        </w:rPr>
      </w:pPr>
      <w:r w:rsidRPr="00167061">
        <w:rPr>
          <w:rFonts w:ascii="Arial" w:hAnsi="Arial" w:cs="Arial"/>
          <w:color w:val="262626" w:themeColor="text1" w:themeTint="D9"/>
          <w:sz w:val="20"/>
        </w:rPr>
        <w:t xml:space="preserve">Bagi instansi terkait </w:t>
      </w:r>
    </w:p>
    <w:p w:rsidR="00BF08C9" w:rsidRPr="00167061" w:rsidRDefault="00A95740">
      <w:pPr>
        <w:pStyle w:val="ListParagraph2"/>
        <w:spacing w:line="240" w:lineRule="auto"/>
        <w:ind w:left="810"/>
        <w:jc w:val="both"/>
        <w:rPr>
          <w:rFonts w:ascii="Arial" w:hAnsi="Arial" w:cs="Arial"/>
          <w:color w:val="262626" w:themeColor="text1" w:themeTint="D9"/>
          <w:sz w:val="20"/>
          <w:szCs w:val="24"/>
        </w:rPr>
      </w:pPr>
      <w:r w:rsidRPr="00167061">
        <w:rPr>
          <w:rFonts w:ascii="Arial" w:hAnsi="Arial" w:cs="Arial"/>
          <w:color w:val="262626" w:themeColor="text1" w:themeTint="D9"/>
          <w:sz w:val="20"/>
          <w:szCs w:val="24"/>
        </w:rPr>
        <w:t xml:space="preserve">Diharapkan dapat memberikan penyuluhan, dukungan, dan informasi tentang </w:t>
      </w:r>
      <w:proofErr w:type="gramStart"/>
      <w:r w:rsidRPr="00167061">
        <w:rPr>
          <w:rFonts w:ascii="Arial" w:hAnsi="Arial" w:cs="Arial"/>
          <w:color w:val="262626" w:themeColor="text1" w:themeTint="D9"/>
          <w:sz w:val="20"/>
          <w:szCs w:val="24"/>
        </w:rPr>
        <w:t>KB  sesuai</w:t>
      </w:r>
      <w:proofErr w:type="gramEnd"/>
      <w:r w:rsidRPr="00167061">
        <w:rPr>
          <w:rFonts w:ascii="Arial" w:hAnsi="Arial" w:cs="Arial"/>
          <w:color w:val="262626" w:themeColor="text1" w:themeTint="D9"/>
          <w:sz w:val="20"/>
          <w:szCs w:val="24"/>
        </w:rPr>
        <w:t xml:space="preserve"> dengan kebutuhan individu.</w:t>
      </w:r>
    </w:p>
    <w:p w:rsidR="00BF08C9" w:rsidRPr="00167061" w:rsidRDefault="00A95740">
      <w:pPr>
        <w:pStyle w:val="ListParagraph2"/>
        <w:numPr>
          <w:ilvl w:val="0"/>
          <w:numId w:val="2"/>
        </w:numPr>
        <w:spacing w:line="240" w:lineRule="auto"/>
        <w:ind w:left="810" w:hanging="180"/>
        <w:jc w:val="both"/>
        <w:rPr>
          <w:rFonts w:ascii="Arial" w:hAnsi="Arial" w:cs="Arial"/>
          <w:color w:val="262626" w:themeColor="text1" w:themeTint="D9"/>
          <w:sz w:val="20"/>
        </w:rPr>
      </w:pPr>
      <w:r w:rsidRPr="00167061">
        <w:rPr>
          <w:rFonts w:ascii="Arial" w:hAnsi="Arial" w:cs="Arial"/>
          <w:color w:val="262626" w:themeColor="text1" w:themeTint="D9"/>
          <w:sz w:val="20"/>
        </w:rPr>
        <w:t>Bagi Stikes Muhammadiyah</w:t>
      </w:r>
    </w:p>
    <w:p w:rsidR="00BF08C9" w:rsidRPr="00167061" w:rsidRDefault="00A95740">
      <w:pPr>
        <w:pStyle w:val="ListParagraph2"/>
        <w:spacing w:line="240" w:lineRule="auto"/>
        <w:ind w:left="810"/>
        <w:jc w:val="both"/>
        <w:rPr>
          <w:rFonts w:ascii="Arial" w:hAnsi="Arial" w:cs="Arial"/>
          <w:color w:val="262626" w:themeColor="text1" w:themeTint="D9"/>
          <w:sz w:val="20"/>
        </w:rPr>
      </w:pPr>
      <w:proofErr w:type="gramStart"/>
      <w:r w:rsidRPr="00167061">
        <w:rPr>
          <w:rFonts w:ascii="Arial" w:hAnsi="Arial" w:cs="Arial"/>
          <w:color w:val="262626" w:themeColor="text1" w:themeTint="D9"/>
          <w:sz w:val="20"/>
        </w:rPr>
        <w:t>Diharapkan dari hasil penelitian ini dapat digunakan sebagai data dasar untuk acuan dan referensi dalam melakukan penelitian selanjutnya.</w:t>
      </w:r>
      <w:proofErr w:type="gramEnd"/>
    </w:p>
    <w:p w:rsidR="00BF08C9" w:rsidRPr="00167061" w:rsidRDefault="00A95740">
      <w:pPr>
        <w:pStyle w:val="ListParagraph2"/>
        <w:numPr>
          <w:ilvl w:val="0"/>
          <w:numId w:val="2"/>
        </w:numPr>
        <w:tabs>
          <w:tab w:val="left" w:pos="270"/>
        </w:tabs>
        <w:spacing w:after="0" w:line="240" w:lineRule="auto"/>
        <w:ind w:left="810" w:hanging="180"/>
        <w:jc w:val="both"/>
        <w:rPr>
          <w:rFonts w:ascii="Arial" w:hAnsi="Arial" w:cs="Arial"/>
          <w:color w:val="262626" w:themeColor="text1" w:themeTint="D9"/>
          <w:sz w:val="20"/>
          <w:szCs w:val="23"/>
        </w:rPr>
      </w:pPr>
      <w:r w:rsidRPr="00167061">
        <w:rPr>
          <w:rFonts w:ascii="Arial" w:hAnsi="Arial" w:cs="Arial"/>
          <w:color w:val="262626" w:themeColor="text1" w:themeTint="D9"/>
          <w:sz w:val="20"/>
          <w:szCs w:val="23"/>
        </w:rPr>
        <w:t>Bagi Peneliti Selanjutnya</w:t>
      </w:r>
    </w:p>
    <w:p w:rsidR="00FB52A3" w:rsidRPr="00167061" w:rsidRDefault="00A95740" w:rsidP="00FB52A3">
      <w:pPr>
        <w:pStyle w:val="ListParagraph2"/>
        <w:tabs>
          <w:tab w:val="left" w:pos="270"/>
        </w:tabs>
        <w:spacing w:after="0" w:line="240" w:lineRule="auto"/>
        <w:ind w:left="810"/>
        <w:jc w:val="both"/>
        <w:rPr>
          <w:rFonts w:ascii="Arial" w:hAnsi="Arial" w:cs="Arial"/>
          <w:color w:val="262626" w:themeColor="text1" w:themeTint="D9"/>
          <w:sz w:val="20"/>
          <w:szCs w:val="23"/>
        </w:rPr>
      </w:pPr>
      <w:r w:rsidRPr="00167061">
        <w:rPr>
          <w:rFonts w:ascii="Arial" w:hAnsi="Arial" w:cs="Arial"/>
          <w:color w:val="262626" w:themeColor="text1" w:themeTint="D9"/>
          <w:sz w:val="20"/>
          <w:szCs w:val="23"/>
        </w:rPr>
        <w:t xml:space="preserve">Diharapkan dapat digunakan sebagai acuan dan pedoman untuk penelitian lebih lanjut berdasarkan faktor lainnya, variabel yang lain dan desain penelitian yang </w:t>
      </w:r>
      <w:r w:rsidR="00FB52A3" w:rsidRPr="00167061">
        <w:rPr>
          <w:rFonts w:ascii="Arial" w:hAnsi="Arial" w:cs="Arial"/>
          <w:color w:val="262626" w:themeColor="text1" w:themeTint="D9"/>
          <w:sz w:val="20"/>
          <w:szCs w:val="23"/>
        </w:rPr>
        <w:t>lebih tepat</w:t>
      </w:r>
    </w:p>
    <w:p w:rsidR="00FB52A3" w:rsidRPr="00167061" w:rsidRDefault="00FB52A3" w:rsidP="00FB52A3">
      <w:pPr>
        <w:pStyle w:val="ListParagraph2"/>
        <w:tabs>
          <w:tab w:val="left" w:pos="270"/>
        </w:tabs>
        <w:spacing w:after="0" w:line="240" w:lineRule="auto"/>
        <w:ind w:left="810"/>
        <w:jc w:val="both"/>
        <w:rPr>
          <w:rFonts w:ascii="Arial" w:hAnsi="Arial" w:cs="Arial"/>
          <w:color w:val="262626" w:themeColor="text1" w:themeTint="D9"/>
          <w:sz w:val="20"/>
          <w:szCs w:val="23"/>
        </w:rPr>
      </w:pPr>
    </w:p>
    <w:p w:rsidR="002764A7" w:rsidRPr="00167061" w:rsidRDefault="002764A7" w:rsidP="002764A7">
      <w:pPr>
        <w:pStyle w:val="ListParagraph2"/>
        <w:widowControl w:val="0"/>
        <w:tabs>
          <w:tab w:val="left" w:pos="630"/>
          <w:tab w:val="left" w:pos="810"/>
        </w:tabs>
        <w:spacing w:line="240" w:lineRule="auto"/>
        <w:ind w:left="0"/>
        <w:jc w:val="both"/>
        <w:rPr>
          <w:rFonts w:ascii="Arial" w:hAnsi="Arial" w:cs="Arial"/>
          <w:color w:val="262626" w:themeColor="text1" w:themeTint="D9"/>
          <w:sz w:val="20"/>
          <w:szCs w:val="23"/>
        </w:rPr>
      </w:pPr>
    </w:p>
    <w:p w:rsidR="00FB52A3" w:rsidRPr="00167061" w:rsidRDefault="00FB52A3" w:rsidP="00FB52A3">
      <w:pPr>
        <w:pStyle w:val="ListParagraph2"/>
        <w:widowControl w:val="0"/>
        <w:tabs>
          <w:tab w:val="left" w:pos="630"/>
          <w:tab w:val="left" w:pos="810"/>
        </w:tabs>
        <w:spacing w:line="240" w:lineRule="auto"/>
        <w:ind w:left="810"/>
        <w:jc w:val="both"/>
        <w:rPr>
          <w:rFonts w:ascii="Arial" w:hAnsi="Arial" w:cs="Arial"/>
          <w:color w:val="262626" w:themeColor="text1" w:themeTint="D9"/>
          <w:sz w:val="20"/>
          <w:szCs w:val="20"/>
        </w:rPr>
      </w:pPr>
      <w:r w:rsidRPr="00167061">
        <w:rPr>
          <w:rFonts w:ascii="Arial" w:hAnsi="Arial" w:cs="Arial"/>
          <w:b/>
          <w:color w:val="262626" w:themeColor="text1" w:themeTint="D9"/>
          <w:sz w:val="20"/>
        </w:rPr>
        <w:t>DAFTAR PUSTAKA</w:t>
      </w:r>
    </w:p>
    <w:p w:rsidR="00FB52A3" w:rsidRPr="00167061" w:rsidRDefault="00FB52A3" w:rsidP="00FB52A3">
      <w:pPr>
        <w:tabs>
          <w:tab w:val="left" w:pos="810"/>
        </w:tabs>
        <w:spacing w:line="240" w:lineRule="auto"/>
        <w:jc w:val="both"/>
        <w:rPr>
          <w:rFonts w:ascii="Arial" w:eastAsia="Times New Roman" w:hAnsi="Arial" w:cs="Arial"/>
          <w:color w:val="262626" w:themeColor="text1" w:themeTint="D9"/>
          <w:sz w:val="20"/>
          <w:szCs w:val="24"/>
        </w:rPr>
      </w:pPr>
    </w:p>
    <w:p w:rsidR="00FB52A3" w:rsidRPr="00167061" w:rsidRDefault="00FB52A3" w:rsidP="00FB52A3">
      <w:pPr>
        <w:framePr w:w="3985" w:wrap="around" w:hAnchor="text" w:x="1530" w:y="1"/>
        <w:tabs>
          <w:tab w:val="left" w:pos="810"/>
        </w:tabs>
        <w:spacing w:line="240" w:lineRule="auto"/>
        <w:jc w:val="both"/>
        <w:rPr>
          <w:rFonts w:ascii="Arial" w:eastAsia="Times New Roman" w:hAnsi="Arial" w:cs="Arial"/>
          <w:color w:val="262626" w:themeColor="text1" w:themeTint="D9"/>
          <w:sz w:val="20"/>
          <w:szCs w:val="24"/>
        </w:rPr>
        <w:sectPr w:rsidR="00FB52A3" w:rsidRPr="00167061" w:rsidSect="00F43301">
          <w:type w:val="continuous"/>
          <w:pgSz w:w="12240" w:h="15840" w:code="1"/>
          <w:pgMar w:top="2268" w:right="1701" w:bottom="1701" w:left="2268" w:header="720" w:footer="720" w:gutter="0"/>
          <w:cols w:num="2" w:space="720"/>
          <w:docGrid w:linePitch="360"/>
        </w:sectPr>
      </w:pPr>
    </w:p>
    <w:p w:rsidR="00FB52A3" w:rsidRPr="00167061" w:rsidRDefault="00FB52A3" w:rsidP="00FB52A3">
      <w:pPr>
        <w:tabs>
          <w:tab w:val="left" w:pos="630"/>
        </w:tabs>
        <w:spacing w:after="0" w:line="240" w:lineRule="auto"/>
        <w:jc w:val="both"/>
        <w:rPr>
          <w:rFonts w:ascii="Arial" w:eastAsia="Times New Roman" w:hAnsi="Arial" w:cs="Arial"/>
          <w:color w:val="262626" w:themeColor="text1" w:themeTint="D9"/>
          <w:sz w:val="20"/>
          <w:szCs w:val="20"/>
        </w:rPr>
      </w:pPr>
    </w:p>
    <w:p w:rsidR="00FB52A3" w:rsidRPr="00167061" w:rsidRDefault="00FB52A3" w:rsidP="00FB52A3">
      <w:pPr>
        <w:tabs>
          <w:tab w:val="left" w:pos="270"/>
          <w:tab w:val="left" w:pos="630"/>
        </w:tabs>
        <w:spacing w:after="0" w:line="240" w:lineRule="auto"/>
        <w:ind w:left="630" w:hanging="450"/>
        <w:jc w:val="both"/>
        <w:rPr>
          <w:rFonts w:ascii="Arial" w:eastAsia="Times New Roman" w:hAnsi="Arial" w:cs="Arial"/>
          <w:color w:val="262626" w:themeColor="text1" w:themeTint="D9"/>
          <w:sz w:val="20"/>
          <w:szCs w:val="20"/>
        </w:rPr>
      </w:pPr>
      <w:proofErr w:type="gramStart"/>
      <w:r w:rsidRPr="00167061">
        <w:rPr>
          <w:rFonts w:ascii="Arial" w:eastAsia="Times New Roman" w:hAnsi="Arial" w:cs="Arial"/>
          <w:color w:val="262626" w:themeColor="text1" w:themeTint="D9"/>
          <w:sz w:val="20"/>
          <w:szCs w:val="20"/>
        </w:rPr>
        <w:t>BKBKS.</w:t>
      </w:r>
      <w:proofErr w:type="gramEnd"/>
      <w:r w:rsidRPr="00167061">
        <w:rPr>
          <w:rFonts w:ascii="Arial" w:eastAsia="Times New Roman" w:hAnsi="Arial" w:cs="Arial"/>
          <w:color w:val="262626" w:themeColor="text1" w:themeTint="D9"/>
          <w:sz w:val="20"/>
          <w:szCs w:val="20"/>
        </w:rPr>
        <w:t xml:space="preserve"> (2016). </w:t>
      </w:r>
      <w:r w:rsidRPr="00167061">
        <w:rPr>
          <w:rFonts w:ascii="Arial" w:eastAsia="Times New Roman" w:hAnsi="Arial" w:cs="Arial"/>
          <w:i/>
          <w:color w:val="262626" w:themeColor="text1" w:themeTint="D9"/>
          <w:sz w:val="20"/>
          <w:szCs w:val="20"/>
        </w:rPr>
        <w:t xml:space="preserve">Laporan Cakupan Pengguna Aktif Kb vasektomi di </w:t>
      </w:r>
      <w:proofErr w:type="gramStart"/>
      <w:r w:rsidRPr="00167061">
        <w:rPr>
          <w:rFonts w:ascii="Arial" w:eastAsia="Times New Roman" w:hAnsi="Arial" w:cs="Arial"/>
          <w:i/>
          <w:color w:val="262626" w:themeColor="text1" w:themeTint="D9"/>
          <w:sz w:val="20"/>
          <w:szCs w:val="20"/>
        </w:rPr>
        <w:t>kota</w:t>
      </w:r>
      <w:proofErr w:type="gramEnd"/>
      <w:r w:rsidRPr="00167061">
        <w:rPr>
          <w:rFonts w:ascii="Arial" w:eastAsia="Times New Roman" w:hAnsi="Arial" w:cs="Arial"/>
          <w:i/>
          <w:color w:val="262626" w:themeColor="text1" w:themeTint="D9"/>
          <w:sz w:val="20"/>
          <w:szCs w:val="20"/>
        </w:rPr>
        <w:t xml:space="preserve"> samarinda tahun 2015-2016</w:t>
      </w:r>
      <w:r w:rsidRPr="00167061">
        <w:rPr>
          <w:rFonts w:ascii="Arial" w:eastAsia="Times New Roman" w:hAnsi="Arial" w:cs="Arial"/>
          <w:color w:val="262626" w:themeColor="text1" w:themeTint="D9"/>
          <w:sz w:val="20"/>
          <w:szCs w:val="20"/>
        </w:rPr>
        <w:t xml:space="preserve">. </w:t>
      </w:r>
    </w:p>
    <w:p w:rsidR="002764A7" w:rsidRPr="00167061" w:rsidRDefault="002764A7" w:rsidP="00FB52A3">
      <w:pPr>
        <w:tabs>
          <w:tab w:val="left" w:pos="270"/>
          <w:tab w:val="left" w:pos="630"/>
        </w:tabs>
        <w:spacing w:after="0" w:line="240" w:lineRule="auto"/>
        <w:ind w:left="630" w:hanging="450"/>
        <w:jc w:val="both"/>
        <w:rPr>
          <w:rFonts w:ascii="Arial" w:eastAsia="Times New Roman" w:hAnsi="Arial" w:cs="Arial"/>
          <w:color w:val="262626" w:themeColor="text1" w:themeTint="D9"/>
          <w:sz w:val="20"/>
          <w:szCs w:val="20"/>
        </w:rPr>
      </w:pPr>
    </w:p>
    <w:p w:rsidR="00FB52A3" w:rsidRPr="00167061" w:rsidRDefault="00FB52A3" w:rsidP="00FB52A3">
      <w:pPr>
        <w:tabs>
          <w:tab w:val="left" w:pos="630"/>
        </w:tabs>
        <w:spacing w:after="0" w:line="240" w:lineRule="auto"/>
        <w:ind w:left="630" w:hanging="360"/>
        <w:jc w:val="both"/>
        <w:rPr>
          <w:rFonts w:ascii="Arial" w:eastAsia="Times New Roman" w:hAnsi="Arial" w:cs="Arial"/>
          <w:color w:val="262626" w:themeColor="text1" w:themeTint="D9"/>
          <w:sz w:val="20"/>
          <w:szCs w:val="20"/>
        </w:rPr>
      </w:pPr>
      <w:proofErr w:type="gramStart"/>
      <w:r w:rsidRPr="00167061">
        <w:rPr>
          <w:rFonts w:ascii="Arial" w:eastAsia="Times New Roman" w:hAnsi="Arial" w:cs="Arial"/>
          <w:color w:val="262626" w:themeColor="text1" w:themeTint="D9"/>
          <w:sz w:val="20"/>
          <w:szCs w:val="20"/>
        </w:rPr>
        <w:t>BKKBN(</w:t>
      </w:r>
      <w:proofErr w:type="gramEnd"/>
      <w:r w:rsidRPr="00167061">
        <w:rPr>
          <w:rFonts w:ascii="Arial" w:eastAsia="Times New Roman" w:hAnsi="Arial" w:cs="Arial"/>
          <w:color w:val="262626" w:themeColor="text1" w:themeTint="D9"/>
          <w:sz w:val="20"/>
          <w:szCs w:val="20"/>
        </w:rPr>
        <w:t>,2015).</w:t>
      </w:r>
      <w:r w:rsidRPr="00167061">
        <w:rPr>
          <w:rFonts w:ascii="Arial" w:eastAsia="Times New Roman" w:hAnsi="Arial" w:cs="Arial"/>
          <w:i/>
          <w:color w:val="262626" w:themeColor="text1" w:themeTint="D9"/>
          <w:sz w:val="20"/>
          <w:szCs w:val="20"/>
        </w:rPr>
        <w:t>Rencana strategi BKKBN tahun 2009 - 2015.</w:t>
      </w:r>
      <w:r w:rsidRPr="00167061">
        <w:rPr>
          <w:rFonts w:ascii="Arial" w:eastAsia="Times New Roman" w:hAnsi="Arial" w:cs="Arial"/>
          <w:color w:val="262626" w:themeColor="text1" w:themeTint="D9"/>
          <w:sz w:val="20"/>
          <w:szCs w:val="20"/>
        </w:rPr>
        <w:t>Jakarta: Badan Kependudukan dan Keluarga Berencana Nasional Direktorat Pelaporan dan Statistik</w:t>
      </w:r>
    </w:p>
    <w:p w:rsidR="002764A7" w:rsidRPr="00167061" w:rsidRDefault="002764A7" w:rsidP="00FB52A3">
      <w:pPr>
        <w:tabs>
          <w:tab w:val="left" w:pos="630"/>
        </w:tabs>
        <w:spacing w:after="0" w:line="240" w:lineRule="auto"/>
        <w:ind w:left="630" w:hanging="360"/>
        <w:jc w:val="both"/>
        <w:rPr>
          <w:rFonts w:ascii="Arial" w:eastAsia="Times New Roman" w:hAnsi="Arial" w:cs="Arial"/>
          <w:color w:val="262626" w:themeColor="text1" w:themeTint="D9"/>
          <w:sz w:val="20"/>
          <w:szCs w:val="20"/>
        </w:rPr>
      </w:pPr>
    </w:p>
    <w:p w:rsidR="00FB52A3" w:rsidRPr="00167061" w:rsidRDefault="00FB52A3" w:rsidP="00FB52A3">
      <w:pPr>
        <w:tabs>
          <w:tab w:val="left" w:pos="270"/>
          <w:tab w:val="left" w:pos="630"/>
        </w:tabs>
        <w:spacing w:after="0" w:line="240" w:lineRule="auto"/>
        <w:ind w:left="630" w:hanging="450"/>
        <w:jc w:val="both"/>
        <w:rPr>
          <w:rFonts w:ascii="Arial" w:eastAsia="Times New Roman" w:hAnsi="Arial" w:cs="Arial"/>
          <w:color w:val="262626" w:themeColor="text1" w:themeTint="D9"/>
          <w:sz w:val="20"/>
          <w:szCs w:val="20"/>
        </w:rPr>
      </w:pPr>
      <w:r w:rsidRPr="00167061">
        <w:rPr>
          <w:rFonts w:ascii="Arial" w:eastAsia="Times New Roman" w:hAnsi="Arial" w:cs="Arial"/>
          <w:color w:val="262626" w:themeColor="text1" w:themeTint="D9"/>
          <w:sz w:val="20"/>
          <w:szCs w:val="20"/>
        </w:rPr>
        <w:t>BKKBN,</w:t>
      </w:r>
      <w:r w:rsidR="002764A7" w:rsidRPr="00167061">
        <w:rPr>
          <w:rFonts w:ascii="Arial" w:eastAsia="Times New Roman" w:hAnsi="Arial" w:cs="Arial"/>
          <w:color w:val="262626" w:themeColor="text1" w:themeTint="D9"/>
          <w:sz w:val="20"/>
          <w:szCs w:val="20"/>
        </w:rPr>
        <w:t xml:space="preserve"> (</w:t>
      </w:r>
      <w:r w:rsidRPr="00167061">
        <w:rPr>
          <w:rFonts w:ascii="Arial" w:eastAsia="Times New Roman" w:hAnsi="Arial" w:cs="Arial"/>
          <w:color w:val="262626" w:themeColor="text1" w:themeTint="D9"/>
          <w:sz w:val="20"/>
          <w:szCs w:val="20"/>
        </w:rPr>
        <w:t>2016</w:t>
      </w:r>
      <w:r w:rsidR="002764A7" w:rsidRPr="00167061">
        <w:rPr>
          <w:rFonts w:ascii="Arial" w:eastAsia="Times New Roman" w:hAnsi="Arial" w:cs="Arial"/>
          <w:color w:val="262626" w:themeColor="text1" w:themeTint="D9"/>
          <w:sz w:val="20"/>
          <w:szCs w:val="20"/>
        </w:rPr>
        <w:t>)</w:t>
      </w:r>
      <w:r w:rsidRPr="00167061">
        <w:rPr>
          <w:rFonts w:ascii="Arial" w:eastAsia="Times New Roman" w:hAnsi="Arial" w:cs="Arial"/>
          <w:color w:val="262626" w:themeColor="text1" w:themeTint="D9"/>
          <w:sz w:val="20"/>
          <w:szCs w:val="20"/>
        </w:rPr>
        <w:t>.</w:t>
      </w:r>
      <w:r w:rsidRPr="00167061">
        <w:rPr>
          <w:rFonts w:ascii="Arial" w:eastAsia="Times New Roman" w:hAnsi="Arial" w:cs="Arial"/>
          <w:i/>
          <w:color w:val="262626" w:themeColor="text1" w:themeTint="D9"/>
          <w:sz w:val="20"/>
          <w:szCs w:val="20"/>
        </w:rPr>
        <w:t>Su</w:t>
      </w:r>
      <w:r w:rsidR="00F43301">
        <w:rPr>
          <w:rFonts w:ascii="Arial" w:eastAsia="Times New Roman" w:hAnsi="Arial" w:cs="Arial"/>
          <w:i/>
          <w:color w:val="262626" w:themeColor="text1" w:themeTint="D9"/>
          <w:sz w:val="20"/>
          <w:szCs w:val="20"/>
        </w:rPr>
        <w:t>r</w:t>
      </w:r>
      <w:r w:rsidRPr="00167061">
        <w:rPr>
          <w:rFonts w:ascii="Arial" w:eastAsia="Times New Roman" w:hAnsi="Arial" w:cs="Arial"/>
          <w:i/>
          <w:color w:val="262626" w:themeColor="text1" w:themeTint="D9"/>
          <w:sz w:val="20"/>
          <w:szCs w:val="20"/>
        </w:rPr>
        <w:t>vei indikator kinerja program kependudukan keluarg berencana dan pembangunan keluarga rencana pembangunan jangka menengah nasional tahun 2016.</w:t>
      </w:r>
      <w:r w:rsidRPr="00167061">
        <w:rPr>
          <w:rFonts w:ascii="Arial" w:eastAsia="Times New Roman" w:hAnsi="Arial" w:cs="Arial"/>
          <w:color w:val="262626" w:themeColor="text1" w:themeTint="D9"/>
          <w:sz w:val="20"/>
          <w:szCs w:val="20"/>
        </w:rPr>
        <w:t xml:space="preserve">Jakarta: Badan Kependudukan dan Keluarga </w:t>
      </w:r>
    </w:p>
    <w:p w:rsidR="002764A7" w:rsidRPr="00167061" w:rsidRDefault="002764A7" w:rsidP="00FB52A3">
      <w:pPr>
        <w:tabs>
          <w:tab w:val="left" w:pos="270"/>
          <w:tab w:val="left" w:pos="630"/>
        </w:tabs>
        <w:spacing w:after="0" w:line="240" w:lineRule="auto"/>
        <w:ind w:left="630" w:hanging="450"/>
        <w:jc w:val="both"/>
        <w:rPr>
          <w:rFonts w:ascii="Arial" w:eastAsia="Times New Roman" w:hAnsi="Arial" w:cs="Arial"/>
          <w:color w:val="262626" w:themeColor="text1" w:themeTint="D9"/>
          <w:sz w:val="20"/>
          <w:szCs w:val="20"/>
        </w:rPr>
      </w:pPr>
    </w:p>
    <w:p w:rsidR="00FB52A3" w:rsidRPr="00167061" w:rsidRDefault="00FB52A3" w:rsidP="00FB52A3">
      <w:pPr>
        <w:tabs>
          <w:tab w:val="left" w:pos="270"/>
          <w:tab w:val="left" w:pos="630"/>
        </w:tabs>
        <w:spacing w:after="0" w:line="240" w:lineRule="auto"/>
        <w:ind w:left="630" w:hanging="450"/>
        <w:jc w:val="both"/>
        <w:rPr>
          <w:rFonts w:ascii="Arial" w:eastAsia="Times New Roman" w:hAnsi="Arial" w:cs="Arial"/>
          <w:color w:val="262626" w:themeColor="text1" w:themeTint="D9"/>
          <w:sz w:val="20"/>
          <w:szCs w:val="20"/>
        </w:rPr>
      </w:pPr>
      <w:r w:rsidRPr="00167061">
        <w:rPr>
          <w:rFonts w:ascii="Arial" w:eastAsia="Times New Roman" w:hAnsi="Arial" w:cs="Arial"/>
          <w:color w:val="262626" w:themeColor="text1" w:themeTint="D9"/>
          <w:sz w:val="20"/>
          <w:szCs w:val="20"/>
        </w:rPr>
        <w:lastRenderedPageBreak/>
        <w:t>BkKBN</w:t>
      </w:r>
      <w:proofErr w:type="gramStart"/>
      <w:r w:rsidRPr="00167061">
        <w:rPr>
          <w:rFonts w:ascii="Arial" w:eastAsia="Times New Roman" w:hAnsi="Arial" w:cs="Arial"/>
          <w:color w:val="262626" w:themeColor="text1" w:themeTint="D9"/>
          <w:sz w:val="20"/>
          <w:szCs w:val="20"/>
        </w:rPr>
        <w:t>.(</w:t>
      </w:r>
      <w:proofErr w:type="gramEnd"/>
      <w:r w:rsidRPr="00167061">
        <w:rPr>
          <w:rFonts w:ascii="Arial" w:eastAsia="Times New Roman" w:hAnsi="Arial" w:cs="Arial"/>
          <w:color w:val="262626" w:themeColor="text1" w:themeTint="D9"/>
          <w:sz w:val="20"/>
          <w:szCs w:val="20"/>
        </w:rPr>
        <w:t>2011).</w:t>
      </w:r>
      <w:r w:rsidRPr="00167061">
        <w:rPr>
          <w:rFonts w:ascii="Arial" w:eastAsia="Times New Roman" w:hAnsi="Arial" w:cs="Arial"/>
          <w:i/>
          <w:color w:val="262626" w:themeColor="text1" w:themeTint="D9"/>
          <w:sz w:val="20"/>
          <w:szCs w:val="20"/>
        </w:rPr>
        <w:t>Laporan Program KB Nasional Tahun 2011</w:t>
      </w:r>
      <w:r w:rsidRPr="00167061">
        <w:rPr>
          <w:rFonts w:ascii="Arial" w:eastAsia="Times New Roman" w:hAnsi="Arial" w:cs="Arial"/>
          <w:color w:val="262626" w:themeColor="text1" w:themeTint="D9"/>
          <w:sz w:val="20"/>
          <w:szCs w:val="20"/>
        </w:rPr>
        <w:t>.</w:t>
      </w:r>
      <w:hyperlink r:id="rId10" w:history="1">
        <w:r w:rsidR="002764A7" w:rsidRPr="00167061">
          <w:rPr>
            <w:rStyle w:val="Hyperlink"/>
            <w:rFonts w:ascii="Arial" w:eastAsia="Times New Roman" w:hAnsi="Arial" w:cs="Arial"/>
            <w:color w:val="262626" w:themeColor="text1" w:themeTint="D9"/>
            <w:sz w:val="20"/>
            <w:szCs w:val="20"/>
          </w:rPr>
          <w:t>www.BkKBN.go.id</w:t>
        </w:r>
      </w:hyperlink>
    </w:p>
    <w:p w:rsidR="002764A7" w:rsidRPr="00167061" w:rsidRDefault="002764A7" w:rsidP="00FB52A3">
      <w:pPr>
        <w:tabs>
          <w:tab w:val="left" w:pos="270"/>
          <w:tab w:val="left" w:pos="630"/>
        </w:tabs>
        <w:spacing w:after="0" w:line="240" w:lineRule="auto"/>
        <w:ind w:left="630" w:hanging="450"/>
        <w:jc w:val="both"/>
        <w:rPr>
          <w:rFonts w:ascii="Arial" w:eastAsia="Times New Roman" w:hAnsi="Arial" w:cs="Arial"/>
          <w:color w:val="262626" w:themeColor="text1" w:themeTint="D9"/>
          <w:sz w:val="20"/>
          <w:szCs w:val="20"/>
        </w:rPr>
      </w:pPr>
    </w:p>
    <w:p w:rsidR="00FB52A3" w:rsidRPr="00167061" w:rsidRDefault="00FB52A3" w:rsidP="00FB52A3">
      <w:pPr>
        <w:tabs>
          <w:tab w:val="left" w:pos="270"/>
          <w:tab w:val="left" w:pos="630"/>
        </w:tabs>
        <w:spacing w:after="0" w:line="240" w:lineRule="auto"/>
        <w:ind w:left="630" w:hanging="450"/>
        <w:jc w:val="both"/>
        <w:rPr>
          <w:rFonts w:ascii="Arial" w:eastAsia="Times New Roman" w:hAnsi="Arial" w:cs="Arial"/>
          <w:color w:val="262626" w:themeColor="text1" w:themeTint="D9"/>
          <w:sz w:val="20"/>
          <w:szCs w:val="20"/>
        </w:rPr>
      </w:pPr>
      <w:r w:rsidRPr="00167061">
        <w:rPr>
          <w:rFonts w:ascii="Arial" w:eastAsia="Times New Roman" w:hAnsi="Arial" w:cs="Arial"/>
          <w:color w:val="262626" w:themeColor="text1" w:themeTint="D9"/>
          <w:sz w:val="20"/>
          <w:szCs w:val="20"/>
        </w:rPr>
        <w:t>BkKBN</w:t>
      </w:r>
      <w:proofErr w:type="gramStart"/>
      <w:r w:rsidRPr="00167061">
        <w:rPr>
          <w:rFonts w:ascii="Arial" w:eastAsia="Times New Roman" w:hAnsi="Arial" w:cs="Arial"/>
          <w:color w:val="262626" w:themeColor="text1" w:themeTint="D9"/>
          <w:sz w:val="20"/>
          <w:szCs w:val="20"/>
        </w:rPr>
        <w:t>.(</w:t>
      </w:r>
      <w:proofErr w:type="gramEnd"/>
      <w:r w:rsidRPr="00167061">
        <w:rPr>
          <w:rFonts w:ascii="Arial" w:eastAsia="Times New Roman" w:hAnsi="Arial" w:cs="Arial"/>
          <w:color w:val="262626" w:themeColor="text1" w:themeTint="D9"/>
          <w:sz w:val="20"/>
          <w:szCs w:val="20"/>
        </w:rPr>
        <w:t>2015).</w:t>
      </w:r>
      <w:r w:rsidRPr="00167061">
        <w:rPr>
          <w:rFonts w:ascii="Arial" w:eastAsia="Times New Roman" w:hAnsi="Arial" w:cs="Arial"/>
          <w:i/>
          <w:color w:val="262626" w:themeColor="text1" w:themeTint="D9"/>
          <w:sz w:val="20"/>
          <w:szCs w:val="20"/>
        </w:rPr>
        <w:t>Laporan Program KB Nasional Provinsi Kalimantan Timur Tahun 2015</w:t>
      </w:r>
      <w:r w:rsidRPr="00167061">
        <w:rPr>
          <w:rFonts w:ascii="Arial" w:eastAsia="Times New Roman" w:hAnsi="Arial" w:cs="Arial"/>
          <w:color w:val="262626" w:themeColor="text1" w:themeTint="D9"/>
          <w:sz w:val="20"/>
          <w:szCs w:val="20"/>
        </w:rPr>
        <w:t>.</w:t>
      </w:r>
      <w:hyperlink r:id="rId11" w:history="1">
        <w:r w:rsidR="002764A7" w:rsidRPr="00167061">
          <w:rPr>
            <w:rStyle w:val="Hyperlink"/>
            <w:rFonts w:ascii="Arial" w:eastAsia="Times New Roman" w:hAnsi="Arial" w:cs="Arial"/>
            <w:color w:val="262626" w:themeColor="text1" w:themeTint="D9"/>
            <w:sz w:val="20"/>
            <w:szCs w:val="20"/>
          </w:rPr>
          <w:t>www.BkKBN.go.id</w:t>
        </w:r>
      </w:hyperlink>
    </w:p>
    <w:p w:rsidR="002764A7" w:rsidRPr="00167061" w:rsidRDefault="002764A7" w:rsidP="00FB52A3">
      <w:pPr>
        <w:tabs>
          <w:tab w:val="left" w:pos="270"/>
          <w:tab w:val="left" w:pos="630"/>
        </w:tabs>
        <w:spacing w:after="0" w:line="240" w:lineRule="auto"/>
        <w:ind w:left="630" w:hanging="450"/>
        <w:jc w:val="both"/>
        <w:rPr>
          <w:rFonts w:ascii="Arial" w:eastAsia="Times New Roman" w:hAnsi="Arial" w:cs="Arial"/>
          <w:color w:val="262626" w:themeColor="text1" w:themeTint="D9"/>
          <w:sz w:val="20"/>
          <w:szCs w:val="20"/>
        </w:rPr>
      </w:pPr>
    </w:p>
    <w:p w:rsidR="00FB52A3" w:rsidRPr="00167061" w:rsidRDefault="00FB52A3" w:rsidP="00FB52A3">
      <w:pPr>
        <w:tabs>
          <w:tab w:val="left" w:pos="270"/>
          <w:tab w:val="left" w:pos="630"/>
        </w:tabs>
        <w:spacing w:after="0" w:line="240" w:lineRule="auto"/>
        <w:ind w:left="630" w:hanging="450"/>
        <w:jc w:val="both"/>
        <w:rPr>
          <w:rFonts w:ascii="Arial" w:eastAsia="Times New Roman" w:hAnsi="Arial" w:cs="Arial"/>
          <w:i/>
          <w:color w:val="262626" w:themeColor="text1" w:themeTint="D9"/>
          <w:sz w:val="20"/>
          <w:szCs w:val="20"/>
        </w:rPr>
      </w:pPr>
      <w:r w:rsidRPr="00167061">
        <w:rPr>
          <w:rFonts w:ascii="Arial" w:eastAsia="Times New Roman" w:hAnsi="Arial" w:cs="Arial"/>
          <w:color w:val="262626" w:themeColor="text1" w:themeTint="D9"/>
          <w:sz w:val="20"/>
          <w:szCs w:val="20"/>
        </w:rPr>
        <w:t>BKKBN</w:t>
      </w:r>
      <w:proofErr w:type="gramStart"/>
      <w:r w:rsidRPr="00167061">
        <w:rPr>
          <w:rFonts w:ascii="Arial" w:eastAsia="Times New Roman" w:hAnsi="Arial" w:cs="Arial"/>
          <w:color w:val="262626" w:themeColor="text1" w:themeTint="D9"/>
          <w:sz w:val="20"/>
          <w:szCs w:val="20"/>
        </w:rPr>
        <w:t>.</w:t>
      </w:r>
      <w:r w:rsidR="002764A7" w:rsidRPr="00167061">
        <w:rPr>
          <w:rFonts w:ascii="Arial" w:eastAsia="Times New Roman" w:hAnsi="Arial" w:cs="Arial"/>
          <w:color w:val="262626" w:themeColor="text1" w:themeTint="D9"/>
          <w:sz w:val="20"/>
          <w:szCs w:val="20"/>
        </w:rPr>
        <w:t>(</w:t>
      </w:r>
      <w:proofErr w:type="gramEnd"/>
      <w:r w:rsidRPr="00167061">
        <w:rPr>
          <w:rFonts w:ascii="Arial" w:eastAsia="Times New Roman" w:hAnsi="Arial" w:cs="Arial"/>
          <w:color w:val="262626" w:themeColor="text1" w:themeTint="D9"/>
          <w:sz w:val="20"/>
          <w:szCs w:val="20"/>
        </w:rPr>
        <w:t>2011</w:t>
      </w:r>
      <w:r w:rsidR="002764A7" w:rsidRPr="00167061">
        <w:rPr>
          <w:rFonts w:ascii="Arial" w:eastAsia="Times New Roman" w:hAnsi="Arial" w:cs="Arial"/>
          <w:color w:val="262626" w:themeColor="text1" w:themeTint="D9"/>
          <w:sz w:val="20"/>
          <w:szCs w:val="20"/>
        </w:rPr>
        <w:t>).</w:t>
      </w:r>
      <w:r w:rsidRPr="00167061">
        <w:rPr>
          <w:rFonts w:ascii="Arial" w:eastAsia="Times New Roman" w:hAnsi="Arial" w:cs="Arial"/>
          <w:i/>
          <w:color w:val="262626" w:themeColor="text1" w:themeTint="D9"/>
          <w:sz w:val="20"/>
          <w:szCs w:val="20"/>
        </w:rPr>
        <w:t>Faktor-Faktor yang mempengaruhi Rendahnya Partisipasi Pria dalam KB.</w:t>
      </w:r>
      <w:hyperlink r:id="rId12" w:history="1">
        <w:r w:rsidRPr="00167061">
          <w:rPr>
            <w:rStyle w:val="Hyperlink"/>
            <w:rFonts w:ascii="Arial" w:eastAsia="Times New Roman" w:hAnsi="Arial" w:cs="Arial"/>
            <w:i/>
            <w:color w:val="262626" w:themeColor="text1" w:themeTint="D9"/>
            <w:sz w:val="20"/>
            <w:szCs w:val="20"/>
          </w:rPr>
          <w:t>http://www.bkkbn.go.id/gemapria/info-</w:t>
        </w:r>
      </w:hyperlink>
      <w:r w:rsidRPr="00167061">
        <w:rPr>
          <w:rFonts w:ascii="Arial" w:eastAsia="Times New Roman" w:hAnsi="Arial" w:cs="Arial"/>
          <w:i/>
          <w:color w:val="262626" w:themeColor="text1" w:themeTint="D9"/>
          <w:sz w:val="20"/>
          <w:szCs w:val="20"/>
        </w:rPr>
        <w:t xml:space="preserve"> detail.php</w:t>
      </w:r>
      <w:proofErr w:type="gramStart"/>
      <w:r w:rsidRPr="00167061">
        <w:rPr>
          <w:rFonts w:ascii="Arial" w:eastAsia="Times New Roman" w:hAnsi="Arial" w:cs="Arial"/>
          <w:i/>
          <w:color w:val="262626" w:themeColor="text1" w:themeTint="D9"/>
          <w:sz w:val="20"/>
          <w:szCs w:val="20"/>
        </w:rPr>
        <w:t>?infid</w:t>
      </w:r>
      <w:proofErr w:type="gramEnd"/>
      <w:r w:rsidRPr="00167061">
        <w:rPr>
          <w:rFonts w:ascii="Arial" w:eastAsia="Times New Roman" w:hAnsi="Arial" w:cs="Arial"/>
          <w:i/>
          <w:color w:val="262626" w:themeColor="text1" w:themeTint="D9"/>
          <w:sz w:val="20"/>
          <w:szCs w:val="20"/>
        </w:rPr>
        <w:t>=79.2011.</w:t>
      </w:r>
    </w:p>
    <w:p w:rsidR="002764A7" w:rsidRPr="00167061" w:rsidRDefault="002764A7" w:rsidP="00FB52A3">
      <w:pPr>
        <w:tabs>
          <w:tab w:val="left" w:pos="270"/>
          <w:tab w:val="left" w:pos="630"/>
        </w:tabs>
        <w:spacing w:after="0" w:line="240" w:lineRule="auto"/>
        <w:ind w:left="630" w:hanging="450"/>
        <w:jc w:val="both"/>
        <w:rPr>
          <w:rFonts w:ascii="Arial" w:eastAsia="Times New Roman" w:hAnsi="Arial" w:cs="Arial"/>
          <w:i/>
          <w:color w:val="262626" w:themeColor="text1" w:themeTint="D9"/>
          <w:sz w:val="20"/>
          <w:szCs w:val="20"/>
        </w:rPr>
      </w:pPr>
    </w:p>
    <w:p w:rsidR="00FB52A3" w:rsidRPr="00167061" w:rsidRDefault="00FB52A3" w:rsidP="00FB52A3">
      <w:pPr>
        <w:tabs>
          <w:tab w:val="left" w:pos="630"/>
        </w:tabs>
        <w:spacing w:after="0" w:line="240" w:lineRule="auto"/>
        <w:ind w:left="630" w:hanging="360"/>
        <w:jc w:val="both"/>
        <w:rPr>
          <w:i/>
          <w:color w:val="262626" w:themeColor="text1" w:themeTint="D9"/>
        </w:rPr>
      </w:pPr>
      <w:r w:rsidRPr="00167061">
        <w:rPr>
          <w:rFonts w:ascii="Arial" w:hAnsi="Arial" w:cs="Arial"/>
          <w:color w:val="262626" w:themeColor="text1" w:themeTint="D9"/>
          <w:sz w:val="20"/>
          <w:szCs w:val="20"/>
        </w:rPr>
        <w:t>BPS</w:t>
      </w:r>
      <w:proofErr w:type="gramStart"/>
      <w:r w:rsidRPr="00167061">
        <w:rPr>
          <w:rFonts w:ascii="Arial" w:hAnsi="Arial" w:cs="Arial"/>
          <w:color w:val="262626" w:themeColor="text1" w:themeTint="D9"/>
          <w:sz w:val="20"/>
          <w:szCs w:val="20"/>
        </w:rPr>
        <w:t>.(</w:t>
      </w:r>
      <w:proofErr w:type="gramEnd"/>
      <w:r w:rsidRPr="00167061">
        <w:rPr>
          <w:rFonts w:ascii="Arial" w:hAnsi="Arial" w:cs="Arial"/>
          <w:color w:val="262626" w:themeColor="text1" w:themeTint="D9"/>
          <w:sz w:val="20"/>
          <w:szCs w:val="20"/>
        </w:rPr>
        <w:t xml:space="preserve">2010). </w:t>
      </w:r>
      <w:proofErr w:type="gramStart"/>
      <w:r w:rsidRPr="00167061">
        <w:rPr>
          <w:rFonts w:ascii="Arial" w:hAnsi="Arial" w:cs="Arial"/>
          <w:i/>
          <w:color w:val="262626" w:themeColor="text1" w:themeTint="D9"/>
          <w:sz w:val="20"/>
          <w:szCs w:val="20"/>
        </w:rPr>
        <w:t>Jumlah Penduduk Indonesia Menurut Provinsi 2015.</w:t>
      </w:r>
      <w:proofErr w:type="gramEnd"/>
      <w:r w:rsidR="002B1B5C">
        <w:fldChar w:fldCharType="begin"/>
      </w:r>
      <w:r w:rsidR="003707ED">
        <w:instrText>HYPERLINK "http://www.bps.go.id"</w:instrText>
      </w:r>
      <w:r w:rsidR="002B1B5C">
        <w:fldChar w:fldCharType="separate"/>
      </w:r>
      <w:r w:rsidRPr="00167061">
        <w:rPr>
          <w:rStyle w:val="Hyperlink"/>
          <w:rFonts w:ascii="Arial" w:hAnsi="Arial" w:cs="Arial"/>
          <w:i/>
          <w:color w:val="262626" w:themeColor="text1" w:themeTint="D9"/>
          <w:sz w:val="20"/>
          <w:szCs w:val="20"/>
        </w:rPr>
        <w:t>www.bps.go.id</w:t>
      </w:r>
      <w:r w:rsidR="002B1B5C">
        <w:fldChar w:fldCharType="end"/>
      </w:r>
    </w:p>
    <w:p w:rsidR="002764A7" w:rsidRPr="00167061" w:rsidRDefault="002764A7" w:rsidP="00FB52A3">
      <w:pPr>
        <w:tabs>
          <w:tab w:val="left" w:pos="630"/>
        </w:tabs>
        <w:spacing w:after="0" w:line="240" w:lineRule="auto"/>
        <w:ind w:left="630" w:hanging="360"/>
        <w:jc w:val="both"/>
        <w:rPr>
          <w:rFonts w:ascii="Arial" w:eastAsia="Times New Roman" w:hAnsi="Arial" w:cs="Arial"/>
          <w:color w:val="262626" w:themeColor="text1" w:themeTint="D9"/>
          <w:sz w:val="20"/>
          <w:szCs w:val="20"/>
        </w:rPr>
      </w:pPr>
    </w:p>
    <w:p w:rsidR="00FB52A3" w:rsidRPr="00167061" w:rsidRDefault="00F43301">
      <w:pPr>
        <w:tabs>
          <w:tab w:val="left" w:pos="270"/>
          <w:tab w:val="left" w:pos="630"/>
        </w:tabs>
        <w:spacing w:after="0" w:line="240" w:lineRule="auto"/>
        <w:ind w:left="630" w:hanging="450"/>
        <w:jc w:val="both"/>
        <w:rPr>
          <w:rFonts w:ascii="Arial" w:eastAsia="Times New Roman" w:hAnsi="Arial" w:cs="Arial"/>
          <w:color w:val="262626" w:themeColor="text1" w:themeTint="D9"/>
          <w:sz w:val="20"/>
          <w:szCs w:val="20"/>
        </w:rPr>
      </w:pPr>
      <w:r>
        <w:rPr>
          <w:rFonts w:ascii="Arial" w:eastAsia="Times New Roman" w:hAnsi="Arial" w:cs="Arial"/>
          <w:color w:val="262626" w:themeColor="text1" w:themeTint="D9"/>
          <w:sz w:val="20"/>
          <w:szCs w:val="20"/>
        </w:rPr>
        <w:t>Budisantoso</w:t>
      </w:r>
      <w:proofErr w:type="gramStart"/>
      <w:r>
        <w:rPr>
          <w:rFonts w:ascii="Arial" w:eastAsia="Times New Roman" w:hAnsi="Arial" w:cs="Arial"/>
          <w:color w:val="262626" w:themeColor="text1" w:themeTint="D9"/>
          <w:sz w:val="20"/>
          <w:szCs w:val="20"/>
        </w:rPr>
        <w:t>,</w:t>
      </w:r>
      <w:r w:rsidR="00FB52A3" w:rsidRPr="00167061">
        <w:rPr>
          <w:rFonts w:ascii="Arial" w:eastAsia="Times New Roman" w:hAnsi="Arial" w:cs="Arial"/>
          <w:color w:val="262626" w:themeColor="text1" w:themeTint="D9"/>
          <w:sz w:val="20"/>
          <w:szCs w:val="20"/>
        </w:rPr>
        <w:t>S</w:t>
      </w:r>
      <w:proofErr w:type="gramEnd"/>
      <w:r w:rsidR="00FB52A3" w:rsidRPr="00167061">
        <w:rPr>
          <w:rFonts w:ascii="Arial" w:eastAsia="Times New Roman" w:hAnsi="Arial" w:cs="Arial"/>
          <w:color w:val="262626" w:themeColor="text1" w:themeTint="D9"/>
          <w:sz w:val="20"/>
          <w:szCs w:val="20"/>
        </w:rPr>
        <w:t xml:space="preserve">. </w:t>
      </w:r>
      <w:r w:rsidR="002764A7" w:rsidRPr="00167061">
        <w:rPr>
          <w:rFonts w:ascii="Arial" w:eastAsia="Times New Roman" w:hAnsi="Arial" w:cs="Arial"/>
          <w:color w:val="262626" w:themeColor="text1" w:themeTint="D9"/>
          <w:sz w:val="20"/>
          <w:szCs w:val="20"/>
        </w:rPr>
        <w:t>(</w:t>
      </w:r>
      <w:r w:rsidR="00FB52A3" w:rsidRPr="00167061">
        <w:rPr>
          <w:rFonts w:ascii="Arial" w:eastAsia="Times New Roman" w:hAnsi="Arial" w:cs="Arial"/>
          <w:color w:val="262626" w:themeColor="text1" w:themeTint="D9"/>
          <w:sz w:val="20"/>
          <w:szCs w:val="20"/>
        </w:rPr>
        <w:t>2008</w:t>
      </w:r>
      <w:r w:rsidR="002764A7" w:rsidRPr="00167061">
        <w:rPr>
          <w:rFonts w:ascii="Arial" w:eastAsia="Times New Roman" w:hAnsi="Arial" w:cs="Arial"/>
          <w:color w:val="262626" w:themeColor="text1" w:themeTint="D9"/>
          <w:sz w:val="20"/>
          <w:szCs w:val="20"/>
        </w:rPr>
        <w:t>)</w:t>
      </w:r>
      <w:r w:rsidR="00FB52A3" w:rsidRPr="00167061">
        <w:rPr>
          <w:rFonts w:ascii="Arial" w:eastAsia="Times New Roman" w:hAnsi="Arial" w:cs="Arial"/>
          <w:color w:val="262626" w:themeColor="text1" w:themeTint="D9"/>
          <w:sz w:val="20"/>
          <w:szCs w:val="20"/>
        </w:rPr>
        <w:t>.</w:t>
      </w:r>
      <w:r w:rsidR="00FB52A3" w:rsidRPr="00167061">
        <w:rPr>
          <w:rFonts w:ascii="Arial" w:eastAsia="Times New Roman" w:hAnsi="Arial" w:cs="Arial"/>
          <w:color w:val="262626" w:themeColor="text1" w:themeTint="D9"/>
          <w:sz w:val="20"/>
          <w:szCs w:val="20"/>
          <w:u w:val="single"/>
        </w:rPr>
        <w:t>Fakto</w:t>
      </w:r>
      <w:r w:rsidR="00167061">
        <w:rPr>
          <w:rFonts w:ascii="Arial" w:eastAsia="Times New Roman" w:hAnsi="Arial" w:cs="Arial"/>
          <w:color w:val="262626" w:themeColor="text1" w:themeTint="D9"/>
          <w:sz w:val="20"/>
          <w:szCs w:val="20"/>
          <w:u w:val="single"/>
        </w:rPr>
        <w:t>r</w:t>
      </w:r>
      <w:r w:rsidR="00FB52A3" w:rsidRPr="00167061">
        <w:rPr>
          <w:rFonts w:ascii="Arial" w:eastAsia="Times New Roman" w:hAnsi="Arial" w:cs="Arial"/>
          <w:color w:val="262626" w:themeColor="text1" w:themeTint="D9"/>
          <w:sz w:val="20"/>
          <w:szCs w:val="20"/>
          <w:u w:val="single"/>
        </w:rPr>
        <w:t xml:space="preserve">-faktor yang Berhubungan dengan </w:t>
      </w:r>
      <w:r w:rsidR="00FB52A3" w:rsidRPr="00167061">
        <w:rPr>
          <w:rFonts w:ascii="Arial" w:eastAsia="Times New Roman" w:hAnsi="Arial" w:cs="Arial"/>
          <w:color w:val="262626" w:themeColor="text1" w:themeTint="D9"/>
          <w:sz w:val="20"/>
          <w:szCs w:val="20"/>
          <w:u w:val="single"/>
        </w:rPr>
        <w:lastRenderedPageBreak/>
        <w:t>Partisipasi Pria dalam Keluarga Berencana diKec.Jetis Kab Bantul.[Skripsi]</w:t>
      </w:r>
      <w:r w:rsidR="002764A7" w:rsidRPr="00167061">
        <w:rPr>
          <w:rFonts w:ascii="Arial" w:eastAsia="Times New Roman" w:hAnsi="Arial" w:cs="Arial"/>
          <w:color w:val="262626" w:themeColor="text1" w:themeTint="D9"/>
          <w:sz w:val="20"/>
          <w:szCs w:val="20"/>
        </w:rPr>
        <w:t>. Semarang. Universitas Diponegoro, Indonesia.</w:t>
      </w:r>
    </w:p>
    <w:p w:rsidR="002764A7" w:rsidRPr="00167061" w:rsidRDefault="002764A7">
      <w:pPr>
        <w:tabs>
          <w:tab w:val="left" w:pos="270"/>
          <w:tab w:val="left" w:pos="630"/>
        </w:tabs>
        <w:spacing w:after="0" w:line="240" w:lineRule="auto"/>
        <w:ind w:left="630" w:hanging="450"/>
        <w:jc w:val="both"/>
        <w:rPr>
          <w:rFonts w:ascii="Arial" w:eastAsia="Times New Roman" w:hAnsi="Arial" w:cs="Arial"/>
          <w:color w:val="262626" w:themeColor="text1" w:themeTint="D9"/>
          <w:sz w:val="20"/>
          <w:szCs w:val="20"/>
        </w:rPr>
      </w:pPr>
    </w:p>
    <w:p w:rsidR="002764A7" w:rsidRPr="00167061" w:rsidRDefault="00FB52A3">
      <w:pPr>
        <w:tabs>
          <w:tab w:val="left" w:pos="270"/>
          <w:tab w:val="left" w:pos="630"/>
        </w:tabs>
        <w:spacing w:after="0" w:line="240" w:lineRule="auto"/>
        <w:ind w:left="630" w:hanging="450"/>
        <w:jc w:val="both"/>
        <w:rPr>
          <w:rFonts w:ascii="Arial" w:eastAsia="Times New Roman" w:hAnsi="Arial" w:cs="Arial"/>
          <w:color w:val="262626" w:themeColor="text1" w:themeTint="D9"/>
          <w:sz w:val="20"/>
          <w:szCs w:val="20"/>
        </w:rPr>
      </w:pPr>
      <w:r w:rsidRPr="00167061">
        <w:rPr>
          <w:rFonts w:ascii="Arial" w:eastAsia="Times New Roman" w:hAnsi="Arial" w:cs="Arial"/>
          <w:color w:val="262626" w:themeColor="text1" w:themeTint="D9"/>
          <w:sz w:val="20"/>
          <w:szCs w:val="20"/>
        </w:rPr>
        <w:t xml:space="preserve">Fienalia, Rainy Alus. </w:t>
      </w:r>
      <w:proofErr w:type="gramStart"/>
      <w:r w:rsidR="002764A7" w:rsidRPr="00167061">
        <w:rPr>
          <w:rFonts w:ascii="Arial" w:eastAsia="Times New Roman" w:hAnsi="Arial" w:cs="Arial"/>
          <w:color w:val="262626" w:themeColor="text1" w:themeTint="D9"/>
          <w:sz w:val="20"/>
          <w:szCs w:val="20"/>
        </w:rPr>
        <w:t>(</w:t>
      </w:r>
      <w:r w:rsidRPr="00167061">
        <w:rPr>
          <w:rFonts w:ascii="Arial" w:eastAsia="Times New Roman" w:hAnsi="Arial" w:cs="Arial"/>
          <w:color w:val="262626" w:themeColor="text1" w:themeTint="D9"/>
          <w:sz w:val="20"/>
          <w:szCs w:val="20"/>
        </w:rPr>
        <w:t>2011</w:t>
      </w:r>
      <w:r w:rsidR="002764A7" w:rsidRPr="00167061">
        <w:rPr>
          <w:rFonts w:ascii="Arial" w:eastAsia="Times New Roman" w:hAnsi="Arial" w:cs="Arial"/>
          <w:color w:val="262626" w:themeColor="text1" w:themeTint="D9"/>
          <w:sz w:val="20"/>
          <w:szCs w:val="20"/>
        </w:rPr>
        <w:t>)</w:t>
      </w:r>
      <w:r w:rsidRPr="00167061">
        <w:rPr>
          <w:rFonts w:ascii="Arial" w:eastAsia="Times New Roman" w:hAnsi="Arial" w:cs="Arial"/>
          <w:color w:val="262626" w:themeColor="text1" w:themeTint="D9"/>
          <w:sz w:val="20"/>
          <w:szCs w:val="20"/>
        </w:rPr>
        <w:t xml:space="preserve">. </w:t>
      </w:r>
      <w:r w:rsidRPr="00167061">
        <w:rPr>
          <w:rFonts w:ascii="Arial" w:eastAsia="Times New Roman" w:hAnsi="Arial" w:cs="Arial"/>
          <w:color w:val="262626" w:themeColor="text1" w:themeTint="D9"/>
          <w:sz w:val="20"/>
          <w:szCs w:val="20"/>
          <w:u w:val="single"/>
        </w:rPr>
        <w:t>Faktor –Faktor Yang Berhubungan Dengan Penggunaan Metode Kontrasepsi Jangka Panjang (MKJP) Di Wilayah Kerja Puskesmas Pancoran Mas Kota Depok Tahun 2011.</w:t>
      </w:r>
      <w:proofErr w:type="gramEnd"/>
      <w:r w:rsidRPr="00167061">
        <w:rPr>
          <w:rFonts w:ascii="Arial" w:eastAsia="Times New Roman" w:hAnsi="Arial" w:cs="Arial"/>
          <w:color w:val="262626" w:themeColor="text1" w:themeTint="D9"/>
          <w:sz w:val="20"/>
          <w:szCs w:val="20"/>
        </w:rPr>
        <w:t xml:space="preserve"> Depok: Skripsi Program Studi Kesehatan Reproduksi Fakultas Kesehatan Masyarakat Universitas Indonesia.</w:t>
      </w:r>
    </w:p>
    <w:p w:rsidR="00FB52A3" w:rsidRPr="00167061" w:rsidRDefault="00FB52A3">
      <w:pPr>
        <w:tabs>
          <w:tab w:val="left" w:pos="270"/>
          <w:tab w:val="left" w:pos="630"/>
        </w:tabs>
        <w:spacing w:after="0" w:line="240" w:lineRule="auto"/>
        <w:ind w:left="630" w:hanging="450"/>
        <w:jc w:val="both"/>
        <w:rPr>
          <w:rFonts w:ascii="Arial" w:eastAsia="Times New Roman" w:hAnsi="Arial" w:cs="Arial"/>
          <w:color w:val="262626" w:themeColor="text1" w:themeTint="D9"/>
          <w:sz w:val="20"/>
          <w:szCs w:val="20"/>
        </w:rPr>
      </w:pPr>
    </w:p>
    <w:p w:rsidR="00FB52A3" w:rsidRPr="00167061" w:rsidRDefault="00FB52A3">
      <w:pPr>
        <w:tabs>
          <w:tab w:val="left" w:pos="630"/>
        </w:tabs>
        <w:spacing w:after="0" w:line="240" w:lineRule="auto"/>
        <w:ind w:left="630" w:hanging="360"/>
        <w:jc w:val="both"/>
        <w:rPr>
          <w:rFonts w:ascii="Arial" w:eastAsia="Times New Roman" w:hAnsi="Arial" w:cs="Arial"/>
          <w:color w:val="262626" w:themeColor="text1" w:themeTint="D9"/>
          <w:sz w:val="20"/>
          <w:szCs w:val="20"/>
        </w:rPr>
      </w:pPr>
      <w:r w:rsidRPr="00167061">
        <w:rPr>
          <w:rFonts w:ascii="Arial" w:eastAsia="Times New Roman" w:hAnsi="Arial" w:cs="Arial"/>
          <w:color w:val="262626" w:themeColor="text1" w:themeTint="D9"/>
          <w:sz w:val="20"/>
          <w:szCs w:val="20"/>
        </w:rPr>
        <w:t>Kemenkes RI</w:t>
      </w:r>
      <w:proofErr w:type="gramStart"/>
      <w:r w:rsidRPr="00167061">
        <w:rPr>
          <w:rFonts w:ascii="Arial" w:eastAsia="Times New Roman" w:hAnsi="Arial" w:cs="Arial"/>
          <w:color w:val="262626" w:themeColor="text1" w:themeTint="D9"/>
          <w:sz w:val="20"/>
          <w:szCs w:val="20"/>
        </w:rPr>
        <w:t>.</w:t>
      </w:r>
      <w:r w:rsidR="002764A7" w:rsidRPr="00167061">
        <w:rPr>
          <w:rFonts w:ascii="Arial" w:eastAsia="Times New Roman" w:hAnsi="Arial" w:cs="Arial"/>
          <w:color w:val="262626" w:themeColor="text1" w:themeTint="D9"/>
          <w:sz w:val="20"/>
          <w:szCs w:val="20"/>
        </w:rPr>
        <w:t>(</w:t>
      </w:r>
      <w:proofErr w:type="gramEnd"/>
      <w:r w:rsidRPr="00167061">
        <w:rPr>
          <w:rFonts w:ascii="Arial" w:eastAsia="Times New Roman" w:hAnsi="Arial" w:cs="Arial"/>
          <w:color w:val="262626" w:themeColor="text1" w:themeTint="D9"/>
          <w:sz w:val="20"/>
          <w:szCs w:val="20"/>
        </w:rPr>
        <w:t>2014</w:t>
      </w:r>
      <w:r w:rsidR="002764A7" w:rsidRPr="00167061">
        <w:rPr>
          <w:rFonts w:ascii="Arial" w:eastAsia="Times New Roman" w:hAnsi="Arial" w:cs="Arial"/>
          <w:color w:val="262626" w:themeColor="text1" w:themeTint="D9"/>
          <w:sz w:val="20"/>
          <w:szCs w:val="20"/>
        </w:rPr>
        <w:t>)</w:t>
      </w:r>
      <w:r w:rsidRPr="00167061">
        <w:rPr>
          <w:rFonts w:ascii="Arial" w:eastAsia="Times New Roman" w:hAnsi="Arial" w:cs="Arial"/>
          <w:color w:val="262626" w:themeColor="text1" w:themeTint="D9"/>
          <w:sz w:val="20"/>
          <w:szCs w:val="20"/>
        </w:rPr>
        <w:t>.</w:t>
      </w:r>
      <w:r w:rsidRPr="00167061">
        <w:rPr>
          <w:rFonts w:ascii="Arial" w:eastAsia="Times New Roman" w:hAnsi="Arial" w:cs="Arial"/>
          <w:i/>
          <w:color w:val="262626" w:themeColor="text1" w:themeTint="D9"/>
          <w:sz w:val="20"/>
          <w:szCs w:val="20"/>
        </w:rPr>
        <w:t>Profil Kesehatan Indonesia Tahun 2014</w:t>
      </w:r>
      <w:r w:rsidRPr="00167061">
        <w:rPr>
          <w:rFonts w:ascii="Arial" w:eastAsia="Times New Roman" w:hAnsi="Arial" w:cs="Arial"/>
          <w:color w:val="262626" w:themeColor="text1" w:themeTint="D9"/>
          <w:sz w:val="20"/>
          <w:szCs w:val="20"/>
        </w:rPr>
        <w:t>.Jakarta: Kemenkes RI</w:t>
      </w:r>
    </w:p>
    <w:p w:rsidR="002764A7" w:rsidRPr="00167061" w:rsidRDefault="002764A7">
      <w:pPr>
        <w:tabs>
          <w:tab w:val="left" w:pos="630"/>
        </w:tabs>
        <w:spacing w:after="0" w:line="240" w:lineRule="auto"/>
        <w:ind w:left="630" w:hanging="360"/>
        <w:jc w:val="both"/>
        <w:rPr>
          <w:rFonts w:ascii="Arial" w:eastAsia="Times New Roman" w:hAnsi="Arial" w:cs="Arial"/>
          <w:color w:val="262626" w:themeColor="text1" w:themeTint="D9"/>
          <w:sz w:val="20"/>
          <w:szCs w:val="20"/>
        </w:rPr>
      </w:pPr>
    </w:p>
    <w:p w:rsidR="00FB52A3" w:rsidRPr="00167061" w:rsidRDefault="00FB52A3">
      <w:pPr>
        <w:tabs>
          <w:tab w:val="left" w:pos="630"/>
        </w:tabs>
        <w:spacing w:after="0" w:line="240" w:lineRule="auto"/>
        <w:ind w:left="630" w:hanging="450"/>
        <w:jc w:val="both"/>
        <w:rPr>
          <w:rFonts w:ascii="Arial" w:eastAsia="Times New Roman" w:hAnsi="Arial" w:cs="Arial"/>
          <w:color w:val="262626" w:themeColor="text1" w:themeTint="D9"/>
          <w:sz w:val="20"/>
          <w:szCs w:val="20"/>
        </w:rPr>
      </w:pPr>
      <w:r w:rsidRPr="00167061">
        <w:rPr>
          <w:rFonts w:ascii="Arial" w:eastAsia="Times New Roman" w:hAnsi="Arial" w:cs="Arial"/>
          <w:color w:val="262626" w:themeColor="text1" w:themeTint="D9"/>
          <w:sz w:val="20"/>
          <w:szCs w:val="20"/>
        </w:rPr>
        <w:t>Martinez GM, Chandra A, Amba JC, Jones J, Mosher WD.</w:t>
      </w:r>
      <w:r w:rsidR="002764A7" w:rsidRPr="00167061">
        <w:rPr>
          <w:rFonts w:ascii="Arial" w:eastAsia="Times New Roman" w:hAnsi="Arial" w:cs="Arial"/>
          <w:color w:val="262626" w:themeColor="text1" w:themeTint="D9"/>
          <w:sz w:val="20"/>
          <w:szCs w:val="20"/>
        </w:rPr>
        <w:t xml:space="preserve"> (</w:t>
      </w:r>
      <w:r w:rsidR="002764A7" w:rsidRPr="00167061">
        <w:rPr>
          <w:rFonts w:ascii="Arial" w:eastAsia="Times New Roman" w:hAnsi="Arial" w:cs="Arial"/>
          <w:i/>
          <w:color w:val="262626" w:themeColor="text1" w:themeTint="D9"/>
          <w:sz w:val="20"/>
          <w:szCs w:val="20"/>
        </w:rPr>
        <w:t>2002</w:t>
      </w:r>
      <w:proofErr w:type="gramStart"/>
      <w:r w:rsidR="002764A7" w:rsidRPr="00167061">
        <w:rPr>
          <w:rFonts w:ascii="Arial" w:eastAsia="Times New Roman" w:hAnsi="Arial" w:cs="Arial"/>
          <w:i/>
          <w:color w:val="262626" w:themeColor="text1" w:themeTint="D9"/>
          <w:sz w:val="20"/>
          <w:szCs w:val="20"/>
        </w:rPr>
        <w:t xml:space="preserve">) </w:t>
      </w:r>
      <w:r w:rsidRPr="00167061">
        <w:rPr>
          <w:rFonts w:ascii="Arial" w:eastAsia="Times New Roman" w:hAnsi="Arial" w:cs="Arial"/>
          <w:i/>
          <w:color w:val="262626" w:themeColor="text1" w:themeTint="D9"/>
          <w:sz w:val="20"/>
          <w:szCs w:val="20"/>
        </w:rPr>
        <w:t xml:space="preserve"> Fertility</w:t>
      </w:r>
      <w:proofErr w:type="gramEnd"/>
      <w:r w:rsidRPr="00167061">
        <w:rPr>
          <w:rFonts w:ascii="Arial" w:eastAsia="Times New Roman" w:hAnsi="Arial" w:cs="Arial"/>
          <w:i/>
          <w:color w:val="262626" w:themeColor="text1" w:themeTint="D9"/>
          <w:sz w:val="20"/>
          <w:szCs w:val="20"/>
        </w:rPr>
        <w:t>, contraception, and fatherhood data on men and women from cycle 6 (of 1027the 2002 National Survey of Family Growth.</w:t>
      </w:r>
      <w:r w:rsidRPr="00167061">
        <w:rPr>
          <w:rFonts w:ascii="Arial" w:eastAsia="Times New Roman" w:hAnsi="Arial" w:cs="Arial"/>
          <w:color w:val="262626" w:themeColor="text1" w:themeTint="D9"/>
          <w:sz w:val="20"/>
          <w:szCs w:val="20"/>
        </w:rPr>
        <w:t xml:space="preserve"> Vital Health and Statistics; 2006:2003:1</w:t>
      </w:r>
    </w:p>
    <w:p w:rsidR="002764A7" w:rsidRPr="00167061" w:rsidRDefault="002764A7">
      <w:pPr>
        <w:tabs>
          <w:tab w:val="left" w:pos="630"/>
        </w:tabs>
        <w:spacing w:after="0" w:line="240" w:lineRule="auto"/>
        <w:ind w:left="630" w:hanging="450"/>
        <w:jc w:val="both"/>
        <w:rPr>
          <w:rFonts w:ascii="Arial" w:eastAsia="Times New Roman" w:hAnsi="Arial" w:cs="Arial"/>
          <w:color w:val="262626" w:themeColor="text1" w:themeTint="D9"/>
          <w:sz w:val="20"/>
          <w:szCs w:val="20"/>
        </w:rPr>
      </w:pPr>
    </w:p>
    <w:p w:rsidR="00FB52A3" w:rsidRPr="00167061" w:rsidRDefault="00FB52A3">
      <w:pPr>
        <w:tabs>
          <w:tab w:val="left" w:pos="270"/>
          <w:tab w:val="left" w:pos="630"/>
        </w:tabs>
        <w:spacing w:after="0" w:line="240" w:lineRule="auto"/>
        <w:ind w:left="630" w:hanging="450"/>
        <w:jc w:val="both"/>
        <w:rPr>
          <w:rFonts w:ascii="Arial" w:eastAsia="Times New Roman" w:hAnsi="Arial" w:cs="Arial"/>
          <w:color w:val="262626" w:themeColor="text1" w:themeTint="D9"/>
          <w:sz w:val="20"/>
          <w:szCs w:val="20"/>
        </w:rPr>
      </w:pPr>
      <w:proofErr w:type="gramStart"/>
      <w:r w:rsidRPr="00167061">
        <w:rPr>
          <w:rFonts w:ascii="Arial" w:eastAsia="Times New Roman" w:hAnsi="Arial" w:cs="Arial"/>
          <w:color w:val="262626" w:themeColor="text1" w:themeTint="D9"/>
          <w:sz w:val="20"/>
          <w:szCs w:val="20"/>
        </w:rPr>
        <w:t xml:space="preserve">Notoatmodjo, S. </w:t>
      </w:r>
      <w:r w:rsidR="002764A7" w:rsidRPr="00167061">
        <w:rPr>
          <w:rFonts w:ascii="Arial" w:eastAsia="Times New Roman" w:hAnsi="Arial" w:cs="Arial"/>
          <w:color w:val="262626" w:themeColor="text1" w:themeTint="D9"/>
          <w:sz w:val="20"/>
          <w:szCs w:val="20"/>
        </w:rPr>
        <w:t>(</w:t>
      </w:r>
      <w:r w:rsidRPr="00167061">
        <w:rPr>
          <w:rFonts w:ascii="Arial" w:eastAsia="Times New Roman" w:hAnsi="Arial" w:cs="Arial"/>
          <w:color w:val="262626" w:themeColor="text1" w:themeTint="D9"/>
          <w:sz w:val="20"/>
          <w:szCs w:val="20"/>
        </w:rPr>
        <w:t>2010</w:t>
      </w:r>
      <w:r w:rsidR="002764A7" w:rsidRPr="00167061">
        <w:rPr>
          <w:rFonts w:ascii="Arial" w:eastAsia="Times New Roman" w:hAnsi="Arial" w:cs="Arial"/>
          <w:color w:val="262626" w:themeColor="text1" w:themeTint="D9"/>
          <w:sz w:val="20"/>
          <w:szCs w:val="20"/>
        </w:rPr>
        <w:t>)</w:t>
      </w:r>
      <w:r w:rsidRPr="00167061">
        <w:rPr>
          <w:rFonts w:ascii="Arial" w:eastAsia="Times New Roman" w:hAnsi="Arial" w:cs="Arial"/>
          <w:color w:val="262626" w:themeColor="text1" w:themeTint="D9"/>
          <w:sz w:val="20"/>
          <w:szCs w:val="20"/>
        </w:rPr>
        <w:t>.</w:t>
      </w:r>
      <w:r w:rsidRPr="00167061">
        <w:rPr>
          <w:rFonts w:ascii="Arial" w:eastAsia="Times New Roman" w:hAnsi="Arial" w:cs="Arial"/>
          <w:i/>
          <w:color w:val="262626" w:themeColor="text1" w:themeTint="D9"/>
          <w:sz w:val="20"/>
          <w:szCs w:val="20"/>
        </w:rPr>
        <w:t>Metodologi Penelitian Kesehatan.</w:t>
      </w:r>
      <w:proofErr w:type="gramEnd"/>
      <w:r w:rsidRPr="00167061">
        <w:rPr>
          <w:rFonts w:ascii="Arial" w:eastAsia="Times New Roman" w:hAnsi="Arial" w:cs="Arial"/>
          <w:color w:val="262626" w:themeColor="text1" w:themeTint="D9"/>
          <w:sz w:val="20"/>
          <w:szCs w:val="20"/>
        </w:rPr>
        <w:t xml:space="preserve"> Jakarta: Rineka Cipta.</w:t>
      </w:r>
    </w:p>
    <w:p w:rsidR="002764A7" w:rsidRPr="00167061" w:rsidRDefault="002764A7">
      <w:pPr>
        <w:tabs>
          <w:tab w:val="left" w:pos="270"/>
          <w:tab w:val="left" w:pos="630"/>
        </w:tabs>
        <w:spacing w:after="0" w:line="240" w:lineRule="auto"/>
        <w:ind w:left="630" w:hanging="450"/>
        <w:jc w:val="both"/>
        <w:rPr>
          <w:rFonts w:ascii="Arial" w:eastAsia="Times New Roman" w:hAnsi="Arial" w:cs="Arial"/>
          <w:color w:val="262626" w:themeColor="text1" w:themeTint="D9"/>
          <w:sz w:val="20"/>
          <w:szCs w:val="20"/>
        </w:rPr>
      </w:pPr>
    </w:p>
    <w:p w:rsidR="00FB52A3" w:rsidRPr="00167061" w:rsidRDefault="00FB52A3">
      <w:pPr>
        <w:tabs>
          <w:tab w:val="left" w:pos="270"/>
          <w:tab w:val="left" w:pos="630"/>
        </w:tabs>
        <w:spacing w:after="0" w:line="240" w:lineRule="auto"/>
        <w:ind w:left="630" w:hanging="450"/>
        <w:jc w:val="both"/>
        <w:rPr>
          <w:rFonts w:ascii="Arial" w:eastAsia="Times New Roman" w:hAnsi="Arial" w:cs="Arial"/>
          <w:color w:val="262626" w:themeColor="text1" w:themeTint="D9"/>
          <w:sz w:val="20"/>
          <w:szCs w:val="20"/>
        </w:rPr>
      </w:pPr>
      <w:r w:rsidRPr="00167061">
        <w:rPr>
          <w:rFonts w:ascii="Arial" w:eastAsia="Times New Roman" w:hAnsi="Arial" w:cs="Arial"/>
          <w:color w:val="262626" w:themeColor="text1" w:themeTint="D9"/>
          <w:sz w:val="20"/>
          <w:szCs w:val="20"/>
        </w:rPr>
        <w:t>Notoatmodjo, S.</w:t>
      </w:r>
      <w:r w:rsidR="00167061" w:rsidRPr="00167061">
        <w:rPr>
          <w:rFonts w:ascii="Arial" w:eastAsia="Times New Roman" w:hAnsi="Arial" w:cs="Arial"/>
          <w:color w:val="262626" w:themeColor="text1" w:themeTint="D9"/>
          <w:sz w:val="20"/>
          <w:szCs w:val="20"/>
        </w:rPr>
        <w:t xml:space="preserve"> (</w:t>
      </w:r>
      <w:r w:rsidRPr="00167061">
        <w:rPr>
          <w:rFonts w:ascii="Arial" w:eastAsia="Times New Roman" w:hAnsi="Arial" w:cs="Arial"/>
          <w:color w:val="262626" w:themeColor="text1" w:themeTint="D9"/>
          <w:sz w:val="20"/>
          <w:szCs w:val="20"/>
        </w:rPr>
        <w:t>2010</w:t>
      </w:r>
      <w:r w:rsidR="00167061" w:rsidRPr="00167061">
        <w:rPr>
          <w:rFonts w:ascii="Arial" w:eastAsia="Times New Roman" w:hAnsi="Arial" w:cs="Arial"/>
          <w:color w:val="262626" w:themeColor="text1" w:themeTint="D9"/>
          <w:sz w:val="20"/>
          <w:szCs w:val="20"/>
        </w:rPr>
        <w:t>)</w:t>
      </w:r>
      <w:r w:rsidRPr="00167061">
        <w:rPr>
          <w:rFonts w:ascii="Arial" w:eastAsia="Times New Roman" w:hAnsi="Arial" w:cs="Arial"/>
          <w:color w:val="262626" w:themeColor="text1" w:themeTint="D9"/>
          <w:sz w:val="20"/>
          <w:szCs w:val="20"/>
        </w:rPr>
        <w:t>.</w:t>
      </w:r>
      <w:r w:rsidRPr="00167061">
        <w:rPr>
          <w:rFonts w:ascii="Arial" w:eastAsia="Times New Roman" w:hAnsi="Arial" w:cs="Arial"/>
          <w:i/>
          <w:color w:val="262626" w:themeColor="text1" w:themeTint="D9"/>
          <w:sz w:val="20"/>
          <w:szCs w:val="20"/>
        </w:rPr>
        <w:t>Ilmu Perilaku Kesehatan.</w:t>
      </w:r>
      <w:r w:rsidRPr="00167061">
        <w:rPr>
          <w:rFonts w:ascii="Arial" w:eastAsia="Times New Roman" w:hAnsi="Arial" w:cs="Arial"/>
          <w:color w:val="262626" w:themeColor="text1" w:themeTint="D9"/>
          <w:sz w:val="20"/>
          <w:szCs w:val="20"/>
        </w:rPr>
        <w:t>Jakarta: Rineka Cipta</w:t>
      </w:r>
    </w:p>
    <w:p w:rsidR="002764A7" w:rsidRPr="00167061" w:rsidRDefault="002764A7">
      <w:pPr>
        <w:tabs>
          <w:tab w:val="left" w:pos="270"/>
          <w:tab w:val="left" w:pos="630"/>
        </w:tabs>
        <w:spacing w:after="0" w:line="240" w:lineRule="auto"/>
        <w:ind w:left="630" w:hanging="450"/>
        <w:jc w:val="both"/>
        <w:rPr>
          <w:rFonts w:ascii="Arial" w:eastAsia="Times New Roman" w:hAnsi="Arial" w:cs="Arial"/>
          <w:color w:val="262626" w:themeColor="text1" w:themeTint="D9"/>
          <w:sz w:val="20"/>
          <w:szCs w:val="20"/>
        </w:rPr>
      </w:pPr>
    </w:p>
    <w:p w:rsidR="00FB52A3" w:rsidRPr="00167061" w:rsidRDefault="00FB52A3">
      <w:pPr>
        <w:tabs>
          <w:tab w:val="left" w:pos="540"/>
          <w:tab w:val="left" w:pos="630"/>
        </w:tabs>
        <w:autoSpaceDE w:val="0"/>
        <w:autoSpaceDN w:val="0"/>
        <w:adjustRightInd w:val="0"/>
        <w:spacing w:after="0" w:line="240" w:lineRule="auto"/>
        <w:ind w:left="630" w:hanging="360"/>
        <w:jc w:val="both"/>
        <w:rPr>
          <w:rFonts w:ascii="Arial" w:eastAsia="Times New Roman" w:hAnsi="Arial" w:cs="Arial"/>
          <w:color w:val="262626" w:themeColor="text1" w:themeTint="D9"/>
          <w:sz w:val="20"/>
          <w:szCs w:val="20"/>
        </w:rPr>
      </w:pPr>
      <w:r w:rsidRPr="00167061">
        <w:rPr>
          <w:rFonts w:ascii="Arial" w:hAnsi="Arial" w:cs="Arial"/>
          <w:color w:val="262626" w:themeColor="text1" w:themeTint="D9"/>
          <w:sz w:val="20"/>
          <w:szCs w:val="20"/>
        </w:rPr>
        <w:t>Population Reference Bureau</w:t>
      </w:r>
      <w:proofErr w:type="gramStart"/>
      <w:r w:rsidRPr="00167061">
        <w:rPr>
          <w:rFonts w:ascii="Arial" w:hAnsi="Arial" w:cs="Arial"/>
          <w:color w:val="262626" w:themeColor="text1" w:themeTint="D9"/>
          <w:sz w:val="20"/>
          <w:szCs w:val="20"/>
        </w:rPr>
        <w:t>.(</w:t>
      </w:r>
      <w:proofErr w:type="gramEnd"/>
      <w:r w:rsidRPr="00167061">
        <w:rPr>
          <w:rFonts w:ascii="Arial" w:hAnsi="Arial" w:cs="Arial"/>
          <w:color w:val="262626" w:themeColor="text1" w:themeTint="D9"/>
          <w:sz w:val="20"/>
          <w:szCs w:val="20"/>
        </w:rPr>
        <w:t>2015) .</w:t>
      </w:r>
      <w:r w:rsidRPr="00167061">
        <w:rPr>
          <w:rFonts w:ascii="Arial" w:hAnsi="Arial" w:cs="Arial"/>
          <w:iCs/>
          <w:color w:val="262626" w:themeColor="text1" w:themeTint="D9"/>
          <w:sz w:val="20"/>
          <w:szCs w:val="20"/>
        </w:rPr>
        <w:t>World Population Data Sheet</w:t>
      </w:r>
      <w:r w:rsidRPr="00167061">
        <w:rPr>
          <w:rFonts w:ascii="Arial" w:hAnsi="Arial" w:cs="Arial"/>
          <w:color w:val="262626" w:themeColor="text1" w:themeTint="D9"/>
          <w:sz w:val="20"/>
          <w:szCs w:val="20"/>
        </w:rPr>
        <w:t>Washington</w:t>
      </w:r>
      <w:r w:rsidRPr="00167061">
        <w:rPr>
          <w:rFonts w:ascii="Arial" w:eastAsia="Times New Roman" w:hAnsi="Arial" w:cs="Arial"/>
          <w:color w:val="262626" w:themeColor="text1" w:themeTint="D9"/>
          <w:sz w:val="20"/>
          <w:szCs w:val="20"/>
        </w:rPr>
        <w:t>dReproductive Health Strategy,</w:t>
      </w:r>
    </w:p>
    <w:p w:rsidR="002764A7" w:rsidRPr="00167061" w:rsidRDefault="002764A7">
      <w:pPr>
        <w:tabs>
          <w:tab w:val="left" w:pos="540"/>
          <w:tab w:val="left" w:pos="630"/>
        </w:tabs>
        <w:autoSpaceDE w:val="0"/>
        <w:autoSpaceDN w:val="0"/>
        <w:adjustRightInd w:val="0"/>
        <w:spacing w:after="0" w:line="240" w:lineRule="auto"/>
        <w:ind w:left="630" w:hanging="360"/>
        <w:jc w:val="both"/>
        <w:rPr>
          <w:rFonts w:ascii="Arial" w:eastAsia="Times New Roman" w:hAnsi="Arial" w:cs="Arial"/>
          <w:color w:val="262626" w:themeColor="text1" w:themeTint="D9"/>
          <w:sz w:val="20"/>
          <w:szCs w:val="20"/>
        </w:rPr>
      </w:pPr>
    </w:p>
    <w:p w:rsidR="00FB52A3" w:rsidRPr="00167061" w:rsidRDefault="00FB52A3">
      <w:pPr>
        <w:tabs>
          <w:tab w:val="left" w:pos="630"/>
        </w:tabs>
        <w:spacing w:after="0" w:line="240" w:lineRule="auto"/>
        <w:ind w:left="630" w:hanging="360"/>
        <w:jc w:val="both"/>
        <w:rPr>
          <w:rFonts w:ascii="Arial" w:eastAsia="Times New Roman" w:hAnsi="Arial" w:cs="Arial"/>
          <w:color w:val="262626" w:themeColor="text1" w:themeTint="D9"/>
          <w:sz w:val="20"/>
          <w:szCs w:val="20"/>
        </w:rPr>
      </w:pPr>
      <w:r w:rsidRPr="00167061">
        <w:rPr>
          <w:rFonts w:ascii="Arial" w:eastAsia="Times New Roman" w:hAnsi="Arial" w:cs="Arial"/>
          <w:color w:val="262626" w:themeColor="text1" w:themeTint="D9"/>
          <w:sz w:val="20"/>
          <w:szCs w:val="20"/>
        </w:rPr>
        <w:t>Purba</w:t>
      </w:r>
      <w:proofErr w:type="gramStart"/>
      <w:r w:rsidRPr="00167061">
        <w:rPr>
          <w:rFonts w:ascii="Arial" w:eastAsia="Times New Roman" w:hAnsi="Arial" w:cs="Arial"/>
          <w:color w:val="262626" w:themeColor="text1" w:themeTint="D9"/>
          <w:sz w:val="20"/>
          <w:szCs w:val="20"/>
        </w:rPr>
        <w:t>,junita</w:t>
      </w:r>
      <w:proofErr w:type="gramEnd"/>
      <w:r w:rsidRPr="00167061">
        <w:rPr>
          <w:rFonts w:ascii="Arial" w:eastAsia="Times New Roman" w:hAnsi="Arial" w:cs="Arial"/>
          <w:color w:val="262626" w:themeColor="text1" w:themeTint="D9"/>
          <w:sz w:val="20"/>
          <w:szCs w:val="20"/>
        </w:rPr>
        <w:t xml:space="preserve"> tatarini.</w:t>
      </w:r>
      <w:r w:rsidR="00167061" w:rsidRPr="00167061">
        <w:rPr>
          <w:rFonts w:ascii="Arial" w:eastAsia="Times New Roman" w:hAnsi="Arial" w:cs="Arial"/>
          <w:color w:val="262626" w:themeColor="text1" w:themeTint="D9"/>
          <w:sz w:val="20"/>
          <w:szCs w:val="20"/>
        </w:rPr>
        <w:t>(</w:t>
      </w:r>
      <w:r w:rsidRPr="00167061">
        <w:rPr>
          <w:rFonts w:ascii="Arial" w:eastAsia="Times New Roman" w:hAnsi="Arial" w:cs="Arial"/>
          <w:color w:val="262626" w:themeColor="text1" w:themeTint="D9"/>
          <w:sz w:val="20"/>
          <w:szCs w:val="20"/>
        </w:rPr>
        <w:t>2008</w:t>
      </w:r>
      <w:r w:rsidR="00167061" w:rsidRPr="00167061">
        <w:rPr>
          <w:rFonts w:ascii="Arial" w:eastAsia="Times New Roman" w:hAnsi="Arial" w:cs="Arial"/>
          <w:color w:val="262626" w:themeColor="text1" w:themeTint="D9"/>
          <w:sz w:val="20"/>
          <w:szCs w:val="20"/>
        </w:rPr>
        <w:t>)</w:t>
      </w:r>
      <w:r w:rsidRPr="00167061">
        <w:rPr>
          <w:rFonts w:ascii="Arial" w:eastAsia="Times New Roman" w:hAnsi="Arial" w:cs="Arial"/>
          <w:color w:val="262626" w:themeColor="text1" w:themeTint="D9"/>
          <w:sz w:val="20"/>
          <w:szCs w:val="20"/>
        </w:rPr>
        <w:t xml:space="preserve">. </w:t>
      </w:r>
      <w:proofErr w:type="gramStart"/>
      <w:r w:rsidRPr="00167061">
        <w:rPr>
          <w:rFonts w:ascii="Arial" w:eastAsia="Times New Roman" w:hAnsi="Arial" w:cs="Arial"/>
          <w:i/>
          <w:color w:val="262626" w:themeColor="text1" w:themeTint="D9"/>
          <w:sz w:val="20"/>
          <w:szCs w:val="20"/>
        </w:rPr>
        <w:t>Faktor-faktor yang mempengaruhi penggunaan alat kontrasepsi di kecamatan rambah samo kabpaten rokan hulu tahun 2008(tesis)</w:t>
      </w:r>
      <w:r w:rsidRPr="00167061">
        <w:rPr>
          <w:rFonts w:ascii="Arial" w:eastAsia="Times New Roman" w:hAnsi="Arial" w:cs="Arial"/>
          <w:color w:val="262626" w:themeColor="text1" w:themeTint="D9"/>
          <w:sz w:val="20"/>
          <w:szCs w:val="20"/>
        </w:rPr>
        <w:t>.</w:t>
      </w:r>
      <w:proofErr w:type="gramEnd"/>
      <w:r w:rsidRPr="00167061">
        <w:rPr>
          <w:rFonts w:ascii="Arial" w:eastAsia="Times New Roman" w:hAnsi="Arial" w:cs="Arial"/>
          <w:color w:val="262626" w:themeColor="text1" w:themeTint="D9"/>
          <w:sz w:val="20"/>
          <w:szCs w:val="20"/>
        </w:rPr>
        <w:t xml:space="preserve"> Sekolah pascasarjana universitas sumatera utara, </w:t>
      </w:r>
      <w:proofErr w:type="gramStart"/>
      <w:r w:rsidRPr="00167061">
        <w:rPr>
          <w:rFonts w:ascii="Arial" w:eastAsia="Times New Roman" w:hAnsi="Arial" w:cs="Arial"/>
          <w:color w:val="262626" w:themeColor="text1" w:themeTint="D9"/>
          <w:sz w:val="20"/>
          <w:szCs w:val="20"/>
        </w:rPr>
        <w:t>medan</w:t>
      </w:r>
      <w:proofErr w:type="gramEnd"/>
      <w:r w:rsidRPr="00167061">
        <w:rPr>
          <w:rFonts w:ascii="Arial" w:eastAsia="Times New Roman" w:hAnsi="Arial" w:cs="Arial"/>
          <w:color w:val="262626" w:themeColor="text1" w:themeTint="D9"/>
          <w:sz w:val="20"/>
          <w:szCs w:val="20"/>
        </w:rPr>
        <w:t>.</w:t>
      </w:r>
    </w:p>
    <w:p w:rsidR="00167061" w:rsidRPr="00167061" w:rsidRDefault="00167061">
      <w:pPr>
        <w:tabs>
          <w:tab w:val="left" w:pos="630"/>
        </w:tabs>
        <w:spacing w:after="0" w:line="240" w:lineRule="auto"/>
        <w:ind w:left="630" w:hanging="360"/>
        <w:jc w:val="both"/>
        <w:rPr>
          <w:rFonts w:ascii="Arial" w:eastAsia="Times New Roman" w:hAnsi="Arial" w:cs="Arial"/>
          <w:color w:val="262626" w:themeColor="text1" w:themeTint="D9"/>
          <w:sz w:val="20"/>
          <w:szCs w:val="20"/>
        </w:rPr>
      </w:pPr>
    </w:p>
    <w:p w:rsidR="00FB52A3" w:rsidRPr="00167061" w:rsidRDefault="00FB52A3">
      <w:pPr>
        <w:tabs>
          <w:tab w:val="left" w:pos="540"/>
          <w:tab w:val="left" w:pos="630"/>
        </w:tabs>
        <w:autoSpaceDE w:val="0"/>
        <w:autoSpaceDN w:val="0"/>
        <w:adjustRightInd w:val="0"/>
        <w:spacing w:after="0" w:line="240" w:lineRule="auto"/>
        <w:ind w:left="630" w:hanging="360"/>
        <w:jc w:val="both"/>
        <w:rPr>
          <w:rFonts w:ascii="Arial" w:hAnsi="Arial" w:cs="Arial"/>
          <w:color w:val="262626" w:themeColor="text1" w:themeTint="D9"/>
          <w:sz w:val="20"/>
          <w:szCs w:val="20"/>
        </w:rPr>
      </w:pPr>
      <w:r w:rsidRPr="00167061">
        <w:rPr>
          <w:rFonts w:ascii="Arial" w:eastAsia="Times New Roman" w:hAnsi="Arial" w:cs="Arial"/>
          <w:color w:val="262626" w:themeColor="text1" w:themeTint="D9"/>
          <w:sz w:val="20"/>
          <w:szCs w:val="20"/>
        </w:rPr>
        <w:t xml:space="preserve">Reproductive Health Research World Health Organization, Geneva, </w:t>
      </w:r>
      <w:r w:rsidRPr="00167061">
        <w:rPr>
          <w:rFonts w:ascii="Arial" w:eastAsia="Times New Roman" w:hAnsi="Arial" w:cs="Arial"/>
          <w:color w:val="262626" w:themeColor="text1" w:themeTint="D9"/>
          <w:sz w:val="20"/>
          <w:szCs w:val="20"/>
        </w:rPr>
        <w:lastRenderedPageBreak/>
        <w:t>Adopted at the 57th World Health Assembly, 2014</w:t>
      </w:r>
      <w:r w:rsidRPr="00167061">
        <w:rPr>
          <w:rFonts w:ascii="Arial" w:hAnsi="Arial" w:cs="Arial"/>
          <w:color w:val="262626" w:themeColor="text1" w:themeTint="D9"/>
          <w:sz w:val="20"/>
          <w:szCs w:val="20"/>
        </w:rPr>
        <w:t>DC: Population Reference Bureau Inc</w:t>
      </w:r>
    </w:p>
    <w:p w:rsidR="00167061" w:rsidRPr="00167061" w:rsidRDefault="00167061">
      <w:pPr>
        <w:tabs>
          <w:tab w:val="left" w:pos="540"/>
          <w:tab w:val="left" w:pos="630"/>
        </w:tabs>
        <w:autoSpaceDE w:val="0"/>
        <w:autoSpaceDN w:val="0"/>
        <w:adjustRightInd w:val="0"/>
        <w:spacing w:after="0" w:line="240" w:lineRule="auto"/>
        <w:ind w:left="630" w:hanging="360"/>
        <w:jc w:val="both"/>
        <w:rPr>
          <w:rFonts w:ascii="Arial" w:eastAsia="Times New Roman" w:hAnsi="Arial" w:cs="Arial"/>
          <w:color w:val="262626" w:themeColor="text1" w:themeTint="D9"/>
          <w:sz w:val="20"/>
          <w:szCs w:val="20"/>
        </w:rPr>
      </w:pPr>
    </w:p>
    <w:p w:rsidR="00FB52A3" w:rsidRPr="00167061" w:rsidRDefault="00FB52A3">
      <w:pPr>
        <w:tabs>
          <w:tab w:val="left" w:pos="630"/>
        </w:tabs>
        <w:spacing w:after="0" w:line="240" w:lineRule="auto"/>
        <w:ind w:left="630" w:hanging="360"/>
        <w:jc w:val="both"/>
        <w:rPr>
          <w:rFonts w:ascii="Arial" w:eastAsia="Times New Roman" w:hAnsi="Arial" w:cs="Arial"/>
          <w:color w:val="262626" w:themeColor="text1" w:themeTint="D9"/>
          <w:sz w:val="20"/>
          <w:szCs w:val="20"/>
        </w:rPr>
      </w:pPr>
      <w:r w:rsidRPr="00167061">
        <w:rPr>
          <w:rFonts w:ascii="Arial" w:eastAsia="Times New Roman" w:hAnsi="Arial" w:cs="Arial"/>
          <w:color w:val="262626" w:themeColor="text1" w:themeTint="D9"/>
          <w:sz w:val="20"/>
          <w:szCs w:val="20"/>
        </w:rPr>
        <w:t>Sukmadinata</w:t>
      </w:r>
      <w:proofErr w:type="gramStart"/>
      <w:r w:rsidRPr="00167061">
        <w:rPr>
          <w:rFonts w:ascii="Arial" w:eastAsia="Times New Roman" w:hAnsi="Arial" w:cs="Arial"/>
          <w:color w:val="262626" w:themeColor="text1" w:themeTint="D9"/>
          <w:sz w:val="20"/>
          <w:szCs w:val="20"/>
        </w:rPr>
        <w:t>,nana</w:t>
      </w:r>
      <w:proofErr w:type="gramEnd"/>
      <w:r w:rsidRPr="00167061">
        <w:rPr>
          <w:rFonts w:ascii="Arial" w:eastAsia="Times New Roman" w:hAnsi="Arial" w:cs="Arial"/>
          <w:color w:val="262626" w:themeColor="text1" w:themeTint="D9"/>
          <w:sz w:val="20"/>
          <w:szCs w:val="20"/>
        </w:rPr>
        <w:t xml:space="preserve"> syaodih. (2003). </w:t>
      </w:r>
      <w:r w:rsidRPr="00167061">
        <w:rPr>
          <w:rFonts w:ascii="Arial" w:eastAsia="Times New Roman" w:hAnsi="Arial" w:cs="Arial"/>
          <w:i/>
          <w:color w:val="262626" w:themeColor="text1" w:themeTint="D9"/>
          <w:sz w:val="20"/>
          <w:szCs w:val="20"/>
        </w:rPr>
        <w:t>Landasan psikologi proses pendidikan.</w:t>
      </w:r>
      <w:r w:rsidRPr="00167061">
        <w:rPr>
          <w:rFonts w:ascii="Arial" w:eastAsia="Times New Roman" w:hAnsi="Arial" w:cs="Arial"/>
          <w:color w:val="262626" w:themeColor="text1" w:themeTint="D9"/>
          <w:sz w:val="20"/>
          <w:szCs w:val="20"/>
        </w:rPr>
        <w:t xml:space="preserve"> Bandung: PT. Remaja Rosda Karya.</w:t>
      </w:r>
    </w:p>
    <w:p w:rsidR="002764A7" w:rsidRPr="00167061" w:rsidRDefault="002764A7">
      <w:pPr>
        <w:tabs>
          <w:tab w:val="left" w:pos="630"/>
        </w:tabs>
        <w:spacing w:after="0" w:line="240" w:lineRule="auto"/>
        <w:ind w:left="630" w:hanging="360"/>
        <w:jc w:val="both"/>
        <w:rPr>
          <w:rFonts w:ascii="Arial" w:eastAsia="Times New Roman" w:hAnsi="Arial" w:cs="Arial"/>
          <w:color w:val="262626" w:themeColor="text1" w:themeTint="D9"/>
          <w:sz w:val="20"/>
          <w:szCs w:val="20"/>
        </w:rPr>
      </w:pPr>
    </w:p>
    <w:p w:rsidR="00FB52A3" w:rsidRDefault="00FB52A3">
      <w:pPr>
        <w:tabs>
          <w:tab w:val="left" w:pos="630"/>
        </w:tabs>
        <w:spacing w:after="0" w:line="240" w:lineRule="auto"/>
        <w:ind w:left="630" w:hanging="360"/>
        <w:jc w:val="both"/>
        <w:rPr>
          <w:rFonts w:ascii="Arial" w:eastAsia="Times New Roman" w:hAnsi="Arial" w:cs="Arial"/>
          <w:sz w:val="20"/>
          <w:szCs w:val="20"/>
        </w:rPr>
      </w:pPr>
      <w:r w:rsidRPr="00167061">
        <w:rPr>
          <w:rFonts w:ascii="Arial" w:eastAsia="Times New Roman" w:hAnsi="Arial" w:cs="Arial"/>
          <w:color w:val="262626" w:themeColor="text1" w:themeTint="D9"/>
          <w:sz w:val="20"/>
          <w:szCs w:val="20"/>
        </w:rPr>
        <w:t>Wahyuni, Sri NPD, Suryani, N</w:t>
      </w:r>
      <w:proofErr w:type="gramStart"/>
      <w:r w:rsidRPr="00167061">
        <w:rPr>
          <w:rFonts w:ascii="Arial" w:eastAsia="Times New Roman" w:hAnsi="Arial" w:cs="Arial"/>
          <w:color w:val="262626" w:themeColor="text1" w:themeTint="D9"/>
          <w:sz w:val="20"/>
          <w:szCs w:val="20"/>
        </w:rPr>
        <w:t>,Murdani</w:t>
      </w:r>
      <w:proofErr w:type="gramEnd"/>
      <w:r w:rsidRPr="00167061">
        <w:rPr>
          <w:rFonts w:ascii="Arial" w:eastAsia="Times New Roman" w:hAnsi="Arial" w:cs="Arial"/>
          <w:color w:val="262626" w:themeColor="text1" w:themeTint="D9"/>
          <w:sz w:val="20"/>
          <w:szCs w:val="20"/>
        </w:rPr>
        <w:t>, P.</w:t>
      </w:r>
      <w:r w:rsidR="00167061" w:rsidRPr="00167061">
        <w:rPr>
          <w:rFonts w:ascii="Arial" w:eastAsia="Times New Roman" w:hAnsi="Arial" w:cs="Arial"/>
          <w:color w:val="262626" w:themeColor="text1" w:themeTint="D9"/>
          <w:sz w:val="20"/>
          <w:szCs w:val="20"/>
        </w:rPr>
        <w:t xml:space="preserve"> (2013). </w:t>
      </w:r>
      <w:r w:rsidRPr="00167061">
        <w:rPr>
          <w:rFonts w:ascii="Arial" w:eastAsia="Times New Roman" w:hAnsi="Arial" w:cs="Arial"/>
          <w:i/>
          <w:color w:val="262626" w:themeColor="text1" w:themeTint="D9"/>
          <w:sz w:val="20"/>
          <w:szCs w:val="20"/>
        </w:rPr>
        <w:t xml:space="preserve">Hubungan Pengetahuan anSikap Akseptor KB Pria tentang Vasektomi serta DukunganKeluarga dengan Partisipasi Pria dalam Vasektomi </w:t>
      </w:r>
      <w:r w:rsidRPr="00167061">
        <w:rPr>
          <w:rFonts w:ascii="Arial" w:eastAsia="Times New Roman" w:hAnsi="Arial" w:cs="Arial"/>
          <w:color w:val="262626" w:themeColor="text1" w:themeTint="D9"/>
          <w:sz w:val="20"/>
          <w:szCs w:val="20"/>
        </w:rPr>
        <w:t>Jurnal Magister Kedokteran Keluarga Vol. 1 No. 1 2013 (h.80-</w:t>
      </w:r>
      <w:r>
        <w:rPr>
          <w:rFonts w:ascii="Arial" w:eastAsia="Times New Roman" w:hAnsi="Arial" w:cs="Arial"/>
          <w:sz w:val="20"/>
          <w:szCs w:val="20"/>
        </w:rPr>
        <w:t>91)</w:t>
      </w:r>
    </w:p>
    <w:sectPr w:rsidR="00FB52A3" w:rsidSect="00BF08C9">
      <w:type w:val="continuous"/>
      <w:pgSz w:w="12240" w:h="15840"/>
      <w:pgMar w:top="2268" w:right="1701" w:bottom="1701" w:left="2268" w:header="720" w:footer="720" w:gutter="0"/>
      <w:cols w:num="2"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Lucida Bright">
    <w:panose1 w:val="02040602050505020304"/>
    <w:charset w:val="00"/>
    <w:family w:val="roman"/>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sto MT">
    <w:panose1 w:val="02040603050505030304"/>
    <w:charset w:val="00"/>
    <w:family w:val="roman"/>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C210A65"/>
    <w:multiLevelType w:val="multilevel"/>
    <w:tmpl w:val="3C210A65"/>
    <w:lvl w:ilvl="0">
      <w:start w:val="1"/>
      <w:numFmt w:val="lowerLetter"/>
      <w:lvlText w:val="%1."/>
      <w:lvlJc w:val="left"/>
      <w:pPr>
        <w:ind w:left="900" w:hanging="360"/>
      </w:pPr>
      <w:rPr>
        <w:rFonts w:hint="default"/>
      </w:rPr>
    </w:lvl>
    <w:lvl w:ilvl="1">
      <w:start w:val="1"/>
      <w:numFmt w:val="lowerLetter"/>
      <w:lvlText w:val="%2."/>
      <w:lvlJc w:val="left"/>
      <w:pPr>
        <w:ind w:left="1620" w:hanging="360"/>
      </w:pPr>
    </w:lvl>
    <w:lvl w:ilvl="2">
      <w:start w:val="1"/>
      <w:numFmt w:val="lowerRoman"/>
      <w:lvlText w:val="%3."/>
      <w:lvlJc w:val="right"/>
      <w:pPr>
        <w:ind w:left="2340" w:hanging="180"/>
      </w:pPr>
    </w:lvl>
    <w:lvl w:ilvl="3">
      <w:start w:val="1"/>
      <w:numFmt w:val="decimal"/>
      <w:lvlText w:val="%4."/>
      <w:lvlJc w:val="left"/>
      <w:pPr>
        <w:ind w:left="3060" w:hanging="360"/>
      </w:pPr>
    </w:lvl>
    <w:lvl w:ilvl="4">
      <w:start w:val="1"/>
      <w:numFmt w:val="lowerLetter"/>
      <w:lvlText w:val="%5."/>
      <w:lvlJc w:val="left"/>
      <w:pPr>
        <w:ind w:left="3780" w:hanging="360"/>
      </w:pPr>
    </w:lvl>
    <w:lvl w:ilvl="5">
      <w:start w:val="1"/>
      <w:numFmt w:val="lowerRoman"/>
      <w:lvlText w:val="%6."/>
      <w:lvlJc w:val="right"/>
      <w:pPr>
        <w:ind w:left="4500" w:hanging="180"/>
      </w:pPr>
    </w:lvl>
    <w:lvl w:ilvl="6">
      <w:start w:val="1"/>
      <w:numFmt w:val="decimal"/>
      <w:lvlText w:val="%7."/>
      <w:lvlJc w:val="left"/>
      <w:pPr>
        <w:ind w:left="5220" w:hanging="360"/>
      </w:pPr>
    </w:lvl>
    <w:lvl w:ilvl="7">
      <w:start w:val="1"/>
      <w:numFmt w:val="lowerLetter"/>
      <w:lvlText w:val="%8."/>
      <w:lvlJc w:val="left"/>
      <w:pPr>
        <w:ind w:left="5940" w:hanging="360"/>
      </w:pPr>
    </w:lvl>
    <w:lvl w:ilvl="8">
      <w:start w:val="1"/>
      <w:numFmt w:val="lowerRoman"/>
      <w:lvlText w:val="%9."/>
      <w:lvlJc w:val="right"/>
      <w:pPr>
        <w:ind w:left="6660" w:hanging="180"/>
      </w:pPr>
    </w:lvl>
  </w:abstractNum>
  <w:abstractNum w:abstractNumId="1">
    <w:nsid w:val="46724DE7"/>
    <w:multiLevelType w:val="multilevel"/>
    <w:tmpl w:val="46724DE7"/>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0"/>
  <w:hideSpellingErrors/>
  <w:proofState w:grammar="clean"/>
  <w:defaultTabStop w:val="720"/>
  <w:drawingGridHorizontalSpacing w:val="110"/>
  <w:displayHorizontalDrawingGridEvery w:val="2"/>
  <w:characterSpacingControl w:val="doNotCompress"/>
  <w:compat>
    <w:compatSetting w:name="compatibilityMode" w:uri="http://schemas.microsoft.com/office/word" w:val="12"/>
  </w:compat>
  <w:rsids>
    <w:rsidRoot w:val="008755A2"/>
    <w:rsid w:val="00167061"/>
    <w:rsid w:val="001A5B10"/>
    <w:rsid w:val="00213600"/>
    <w:rsid w:val="002764A7"/>
    <w:rsid w:val="002B1B5C"/>
    <w:rsid w:val="003707ED"/>
    <w:rsid w:val="00383365"/>
    <w:rsid w:val="0038775F"/>
    <w:rsid w:val="00393B1D"/>
    <w:rsid w:val="003E0C08"/>
    <w:rsid w:val="00432B8E"/>
    <w:rsid w:val="0052084C"/>
    <w:rsid w:val="00595D08"/>
    <w:rsid w:val="006A3F7F"/>
    <w:rsid w:val="00772020"/>
    <w:rsid w:val="00775316"/>
    <w:rsid w:val="007C782D"/>
    <w:rsid w:val="007D4713"/>
    <w:rsid w:val="008755A2"/>
    <w:rsid w:val="008914EE"/>
    <w:rsid w:val="00A63AC4"/>
    <w:rsid w:val="00A95740"/>
    <w:rsid w:val="00B67174"/>
    <w:rsid w:val="00BF08C9"/>
    <w:rsid w:val="00C030BA"/>
    <w:rsid w:val="00C138F7"/>
    <w:rsid w:val="00C17262"/>
    <w:rsid w:val="00C24189"/>
    <w:rsid w:val="00C66261"/>
    <w:rsid w:val="00C74B30"/>
    <w:rsid w:val="00CA0B7F"/>
    <w:rsid w:val="00D019F6"/>
    <w:rsid w:val="00D0318E"/>
    <w:rsid w:val="00D50553"/>
    <w:rsid w:val="00D83C06"/>
    <w:rsid w:val="00EC6FD7"/>
    <w:rsid w:val="00F43301"/>
    <w:rsid w:val="00FB52A3"/>
    <w:rsid w:val="00FD7EA9"/>
    <w:rsid w:val="3A1A3FA5"/>
    <w:rsid w:val="792D7A21"/>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7" fillcolor="white">
      <v:fill color="white"/>
    </o:shapedefaults>
    <o:shapelayout v:ext="edit">
      <o:idmap v:ext="edit" data="1"/>
      <o:rules v:ext="edit">
        <o:r id="V:Rule1" type="connector" idref="#_x0000_s1026"/>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semiHidden="0" w:uiPriority="1"/>
    <w:lsdException w:name="Subtitle" w:semiHidden="0" w:uiPriority="11" w:unhideWhenUsed="0" w:qFormat="1"/>
    <w:lsdException w:name="Hyperlink" w:semiHidden="0" w:qFormat="1"/>
    <w:lsdException w:name="Strong" w:semiHidden="0" w:uiPriority="22" w:unhideWhenUsed="0" w:qFormat="1"/>
    <w:lsdException w:name="Emphasis" w:semiHidden="0" w:uiPriority="20" w:unhideWhenUsed="0" w:qFormat="1"/>
    <w:lsdException w:name="Normal Table" w:semiHidden="0" w:qFormat="1"/>
    <w:lsdException w:name="Table Grid" w:semiHidden="0" w:uiPriority="59"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F08C9"/>
    <w:rPr>
      <w:rFonts w:eastAsiaTheme="minorEastAsia"/>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qFormat/>
    <w:rsid w:val="00BF08C9"/>
    <w:rPr>
      <w:color w:val="0000FF" w:themeColor="hyperlink"/>
      <w:u w:val="single"/>
    </w:rPr>
  </w:style>
  <w:style w:type="table" w:styleId="TableGrid">
    <w:name w:val="Table Grid"/>
    <w:basedOn w:val="TableNormal"/>
    <w:uiPriority w:val="59"/>
    <w:unhideWhenUsed/>
    <w:qFormat/>
    <w:rsid w:val="00BF08C9"/>
    <w:pPr>
      <w:spacing w:after="0" w:line="240" w:lineRule="auto"/>
    </w:pPr>
    <w:rPr>
      <w:rFonts w:ascii="Times New Roman" w:eastAsia="SimSun" w:hAnsi="Times New Roman" w:cs="Times New Roman"/>
      <w:lang w:val="id-ID" w:eastAsia="zh-CN"/>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ListParagraph1">
    <w:name w:val="List Paragraph1"/>
    <w:basedOn w:val="Normal"/>
    <w:uiPriority w:val="34"/>
    <w:qFormat/>
    <w:rsid w:val="00BF08C9"/>
    <w:pPr>
      <w:ind w:left="720"/>
      <w:contextualSpacing/>
    </w:pPr>
    <w:rPr>
      <w:rFonts w:eastAsiaTheme="minorHAnsi"/>
      <w:lang w:bidi="en-US"/>
    </w:rPr>
  </w:style>
  <w:style w:type="paragraph" w:customStyle="1" w:styleId="ListParagraph2">
    <w:name w:val="List Paragraph2"/>
    <w:basedOn w:val="Normal"/>
    <w:uiPriority w:val="34"/>
    <w:qFormat/>
    <w:rsid w:val="00BF08C9"/>
    <w:pPr>
      <w:ind w:left="720"/>
      <w:contextualSpacing/>
    </w:pPr>
    <w:rPr>
      <w:rFonts w:eastAsiaTheme="minorHAnsi"/>
    </w:rPr>
  </w:style>
  <w:style w:type="paragraph" w:customStyle="1" w:styleId="Default">
    <w:name w:val="Default"/>
    <w:qFormat/>
    <w:rsid w:val="00BF08C9"/>
    <w:pPr>
      <w:autoSpaceDE w:val="0"/>
      <w:autoSpaceDN w:val="0"/>
      <w:adjustRightInd w:val="0"/>
      <w:spacing w:after="0" w:line="240" w:lineRule="auto"/>
    </w:pPr>
    <w:rPr>
      <w:rFonts w:ascii="Lucida Bright" w:hAnsi="Lucida Bright" w:cs="Lucida Bright"/>
      <w:color w:val="000000"/>
      <w:sz w:val="24"/>
      <w:szCs w:val="24"/>
    </w:rPr>
  </w:style>
  <w:style w:type="paragraph" w:styleId="BalloonText">
    <w:name w:val="Balloon Text"/>
    <w:basedOn w:val="Normal"/>
    <w:link w:val="BalloonTextChar"/>
    <w:uiPriority w:val="99"/>
    <w:semiHidden/>
    <w:unhideWhenUsed/>
    <w:rsid w:val="00F4330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43301"/>
    <w:rPr>
      <w:rFonts w:ascii="Tahoma" w:eastAsiaTheme="minorEastAsi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23864049">
      <w:bodyDiv w:val="1"/>
      <w:marLeft w:val="0"/>
      <w:marRight w:val="0"/>
      <w:marTop w:val="0"/>
      <w:marBottom w:val="0"/>
      <w:divBdr>
        <w:top w:val="none" w:sz="0" w:space="0" w:color="auto"/>
        <w:left w:val="none" w:sz="0" w:space="0" w:color="auto"/>
        <w:bottom w:val="none" w:sz="0" w:space="0" w:color="auto"/>
        <w:right w:val="none" w:sz="0" w:space="0" w:color="auto"/>
      </w:divBdr>
    </w:div>
    <w:div w:id="1982340931">
      <w:bodyDiv w:val="1"/>
      <w:marLeft w:val="0"/>
      <w:marRight w:val="0"/>
      <w:marTop w:val="0"/>
      <w:marBottom w:val="0"/>
      <w:divBdr>
        <w:top w:val="none" w:sz="0" w:space="0" w:color="auto"/>
        <w:left w:val="none" w:sz="0" w:space="0" w:color="auto"/>
        <w:bottom w:val="none" w:sz="0" w:space="0" w:color="auto"/>
        <w:right w:val="none" w:sz="0" w:space="0" w:color="auto"/>
      </w:divBdr>
    </w:div>
    <w:div w:id="207319589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image" Target="media/image1.jpeg"/><Relationship Id="rId12" Type="http://schemas.openxmlformats.org/officeDocument/2006/relationships/hyperlink" Target="http://www.bkkbn.go.id/gemapria/info-"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BkKBN.go.id" TargetMode="External"/><Relationship Id="rId5" Type="http://schemas.openxmlformats.org/officeDocument/2006/relationships/settings" Target="settings.xml"/><Relationship Id="rId10" Type="http://schemas.openxmlformats.org/officeDocument/2006/relationships/hyperlink" Target="http://www.BkKBN.go.id" TargetMode="External"/><Relationship Id="rId4" Type="http://schemas.microsoft.com/office/2007/relationships/stylesWithEffects" Target="stylesWithEffects.xml"/><Relationship Id="rId9" Type="http://schemas.openxmlformats.org/officeDocument/2006/relationships/image" Target="media/image3.pn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15</Pages>
  <Words>4813</Words>
  <Characters>27438</Characters>
  <Application>Microsoft Office Word</Application>
  <DocSecurity>0</DocSecurity>
  <Lines>228</Lines>
  <Paragraphs>64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32187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hany</dc:creator>
  <cp:lastModifiedBy>User</cp:lastModifiedBy>
  <cp:revision>9</cp:revision>
  <cp:lastPrinted>2017-08-21T16:13:00Z</cp:lastPrinted>
  <dcterms:created xsi:type="dcterms:W3CDTF">2017-08-20T09:50:00Z</dcterms:created>
  <dcterms:modified xsi:type="dcterms:W3CDTF">2018-04-16T01:38:00Z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1033-10.2.0.5871</vt:lpwstr>
  </property>
</Properties>
</file>